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INFORME MENSUAL </w:t>
      </w:r>
      <w:r>
        <w:rPr>
          <w:rFonts w:ascii="Arial" w:eastAsia="Times New Roman" w:hAnsi="Arial" w:cs="Arial"/>
          <w:b/>
          <w:sz w:val="28"/>
          <w:szCs w:val="28"/>
          <w:lang w:val="es-ES" w:eastAsia="es-ES"/>
        </w:rPr>
        <w:t>ENERO</w:t>
      </w:r>
    </w:p>
    <w:p w:rsidR="004321D6" w:rsidRPr="008D7F17" w:rsidRDefault="004321D6" w:rsidP="004321D6">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 CENTRO PARA EL DESARROLLO DE LAS MUJERES</w:t>
      </w:r>
    </w:p>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ENTIDAD FEDERATIVA JALISCO</w:t>
      </w: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32"/>
          <w:szCs w:val="32"/>
          <w:lang w:val="es-ES" w:eastAsia="es-ES"/>
        </w:rPr>
      </w:pPr>
      <w:r w:rsidRPr="008D7F17">
        <w:rPr>
          <w:rFonts w:ascii="Arial" w:eastAsia="Times New Roman" w:hAnsi="Arial" w:cs="Arial"/>
          <w:b/>
          <w:sz w:val="32"/>
          <w:szCs w:val="32"/>
          <w:lang w:val="es-ES" w:eastAsia="es-ES"/>
        </w:rPr>
        <w:t>INSTITUTO JALISCIENSE DE LAS MUJERES</w:t>
      </w:r>
    </w:p>
    <w:p w:rsidR="004321D6" w:rsidRPr="008D7F17" w:rsidRDefault="004321D6" w:rsidP="004321D6">
      <w:pPr>
        <w:spacing w:after="0" w:line="240" w:lineRule="auto"/>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MUNICIPIO JAMAY </w:t>
      </w: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spacing w:after="0" w:line="240" w:lineRule="auto"/>
        <w:rPr>
          <w:rFonts w:ascii="Arial" w:eastAsia="Times New Roman" w:hAnsi="Arial" w:cs="Arial"/>
          <w:b/>
          <w:sz w:val="28"/>
          <w:szCs w:val="28"/>
          <w:lang w:val="es-ES" w:eastAsia="es-ES"/>
        </w:rPr>
      </w:pPr>
    </w:p>
    <w:p w:rsidR="004321D6" w:rsidRPr="008D7F17" w:rsidRDefault="004321D6" w:rsidP="004321D6">
      <w:pPr>
        <w:spacing w:after="0" w:line="240" w:lineRule="auto"/>
        <w:jc w:val="center"/>
        <w:rPr>
          <w:rFonts w:ascii="Arial" w:eastAsia="Times New Roman" w:hAnsi="Arial" w:cs="Arial"/>
          <w:b/>
          <w:sz w:val="28"/>
          <w:szCs w:val="28"/>
          <w:lang w:val="es-ES" w:eastAsia="es-ES"/>
        </w:rPr>
      </w:pPr>
    </w:p>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INFORMACIÓN DEL CDM</w:t>
      </w:r>
    </w:p>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4321D6" w:rsidRPr="008D7F17" w:rsidTr="0063689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4321D6" w:rsidRPr="008D7F17" w:rsidRDefault="004321D6" w:rsidP="0063689D">
            <w:pPr>
              <w:tabs>
                <w:tab w:val="left" w:pos="0"/>
              </w:tabs>
              <w:spacing w:after="0"/>
              <w:jc w:val="center"/>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Datos generales del CDM:</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Jalisco</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b/>
                <w:sz w:val="24"/>
                <w:szCs w:val="24"/>
                <w:lang w:val="es-ES" w:eastAsia="es-ES"/>
              </w:rPr>
            </w:pPr>
            <w:r w:rsidRPr="008D7F17">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4321D6" w:rsidRPr="008D7F17" w:rsidRDefault="004321D6" w:rsidP="004321D6">
      <w:pPr>
        <w:tabs>
          <w:tab w:val="left" w:pos="0"/>
        </w:tabs>
        <w:spacing w:after="0" w:line="240"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4321D6" w:rsidRPr="008D7F17" w:rsidTr="0063689D">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4321D6" w:rsidRPr="008D7F17" w:rsidRDefault="004321D6" w:rsidP="0063689D">
            <w:pPr>
              <w:tabs>
                <w:tab w:val="left" w:pos="0"/>
              </w:tabs>
              <w:spacing w:after="0"/>
              <w:jc w:val="center"/>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Información del Área Responsable:</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5E744A" w:rsidP="0063689D">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Mtra. María Elena García Trujillo</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Jamay</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Enero 2019</w:t>
            </w:r>
          </w:p>
        </w:tc>
      </w:tr>
      <w:tr w:rsidR="004321D6" w:rsidRPr="008D7F17" w:rsidTr="0063689D">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4321D6" w:rsidRPr="008D7F17" w:rsidRDefault="004321D6" w:rsidP="0063689D">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Asesorías y capacitaciones</w:t>
            </w:r>
          </w:p>
        </w:tc>
      </w:tr>
    </w:tbl>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line="240" w:lineRule="auto"/>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 xml:space="preserve">ANTECEDENTES </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El programa PFTPG, está estructurado por cuatro componentes, uno de ellos es el Modelo de Operación de los Centros para el Desarrollo de las Mujeres (CDM) que tiene como misión:</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ab/>
        <w:t>“… promover el desarrollo humano con perspectiva de género y vincular a los diversos actores sociales para avanzar en el logro de la igualdad sustantiva entre mujeres y hombres en los municipios” ¹.</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Además, tiene como visión:</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 xml:space="preserve"> </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El objetivo general del Modelo de Operación de los Centros para el Desarrollo de las Mujeres es:</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ab/>
      </w:r>
      <w:r w:rsidRPr="008D7F17">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 xml:space="preserve">El proyecto tiene operando para el año 2018, 14 Centros para el Desarrollo de las Mujeres en el estado de Jalisco, siendo participantes los municipios de Mezquitic, Tonalá, San Martín Hidalgo, Juanacatlán, Arandas, Sayula, Atemajac de Brizuela, Yahualica de González Gallo, Jocotepec, Lagos de Moreno, Ameca, Poncitlán Puerto Vallarta y Jamay. </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noProof/>
          <w:lang w:eastAsia="es-MX"/>
        </w:rPr>
        <mc:AlternateContent>
          <mc:Choice Requires="wps">
            <w:drawing>
              <wp:anchor distT="0" distB="0" distL="114300" distR="114300" simplePos="0" relativeHeight="251659264" behindDoc="0" locked="0" layoutInCell="1" allowOverlap="1" wp14:anchorId="48F4042A" wp14:editId="54509965">
                <wp:simplePos x="0" y="0"/>
                <wp:positionH relativeFrom="column">
                  <wp:posOffset>5715</wp:posOffset>
                </wp:positionH>
                <wp:positionV relativeFrom="paragraph">
                  <wp:posOffset>194310</wp:posOffset>
                </wp:positionV>
                <wp:extent cx="1836000" cy="0"/>
                <wp:effectExtent l="0" t="0" r="3111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AE4722"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5.3pt" to="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" strokecolor="windowText" strokeweight=".5pt">
                <v:stroke joinstyle="miter"/>
              </v:line>
            </w:pict>
          </mc:Fallback>
        </mc:AlternateConten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1,2 y 3 Modelo de Operación de los Centros para el Desarrollo de las Mujeres.</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INTRODUCCIÓN</w:t>
      </w:r>
    </w:p>
    <w:p w:rsidR="004321D6" w:rsidRPr="008D7F17" w:rsidRDefault="004321D6" w:rsidP="004321D6">
      <w:pPr>
        <w:tabs>
          <w:tab w:val="left" w:pos="0"/>
        </w:tabs>
        <w:spacing w:after="0"/>
        <w:jc w:val="both"/>
        <w:rPr>
          <w:rFonts w:ascii="Arial" w:eastAsia="Times New Roman" w:hAnsi="Arial" w:cs="Arial"/>
          <w:b/>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lastRenderedPageBreak/>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que fue creado a partir del Programa de Fortalecimiento a la Transversalidad de la Perspectiva de Género por el Instituto Nacional de las Mujeres (INMUJERES).</w:t>
      </w:r>
    </w:p>
    <w:p w:rsidR="004321D6" w:rsidRPr="008D7F17" w:rsidRDefault="004321D6" w:rsidP="004321D6">
      <w:pPr>
        <w:tabs>
          <w:tab w:val="left" w:pos="0"/>
        </w:tabs>
        <w:spacing w:after="0"/>
        <w:jc w:val="both"/>
        <w:rPr>
          <w:rFonts w:ascii="Arial" w:eastAsia="Times New Roman" w:hAnsi="Arial" w:cs="Arial"/>
          <w:lang w:val="es-ES" w:eastAsia="es-ES"/>
        </w:rPr>
      </w:pPr>
    </w:p>
    <w:p w:rsidR="004321D6" w:rsidRPr="008D7F17" w:rsidRDefault="004321D6" w:rsidP="004321D6">
      <w:pPr>
        <w:tabs>
          <w:tab w:val="left" w:pos="0"/>
        </w:tabs>
        <w:spacing w:after="0"/>
        <w:jc w:val="both"/>
        <w:rPr>
          <w:rFonts w:ascii="Arial" w:eastAsia="Times New Roman" w:hAnsi="Arial" w:cs="Arial"/>
          <w:lang w:val="es-ES" w:eastAsia="es-ES"/>
        </w:rPr>
      </w:pPr>
      <w:r w:rsidRPr="008D7F17">
        <w:rPr>
          <w:rFonts w:ascii="Arial" w:eastAsia="Times New Roman" w:hAnsi="Arial" w:cs="Arial"/>
          <w:lang w:val="es-ES" w:eastAsia="es-ES"/>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spacing w:after="0"/>
        <w:rPr>
          <w:rFonts w:ascii="Arial" w:eastAsia="Times New Roman" w:hAnsi="Arial" w:cs="Arial"/>
          <w:sz w:val="24"/>
          <w:szCs w:val="24"/>
          <w:lang w:eastAsia="es-ES"/>
        </w:rPr>
      </w:pPr>
    </w:p>
    <w:p w:rsidR="004321D6" w:rsidRPr="008D7F17" w:rsidRDefault="004321D6" w:rsidP="004321D6">
      <w:pPr>
        <w:spacing w:after="0"/>
        <w:rPr>
          <w:rFonts w:ascii="Arial" w:eastAsia="Times New Roman" w:hAnsi="Arial" w:cs="Arial"/>
          <w:sz w:val="24"/>
          <w:szCs w:val="24"/>
          <w:lang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INFORME DE LA OPERACIÓN DEL CDM</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Información cuantitativa</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Gráficas de Capacitaciones Impartidas</w:t>
      </w: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s>
        <w:spacing w:after="0"/>
        <w:jc w:val="both"/>
        <w:rPr>
          <w:rFonts w:ascii="Arial" w:eastAsia="Times New Roman" w:hAnsi="Arial" w:cs="Arial"/>
          <w:b/>
          <w:sz w:val="24"/>
          <w:szCs w:val="24"/>
          <w:lang w:val="es-ES" w:eastAsia="es-ES"/>
        </w:rPr>
      </w:pPr>
    </w:p>
    <w:p w:rsidR="004321D6" w:rsidRPr="008D7F17" w:rsidRDefault="00977868" w:rsidP="004321D6">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Fueron realizadas dos actividades</w:t>
      </w:r>
      <w:r w:rsidR="004321D6" w:rsidRPr="008D7F17">
        <w:rPr>
          <w:rFonts w:ascii="Arial" w:eastAsia="Times New Roman" w:hAnsi="Arial" w:cs="Arial"/>
          <w:szCs w:val="24"/>
          <w:lang w:val="es-ES" w:eastAsia="es-ES"/>
        </w:rPr>
        <w:t xml:space="preserve"> dirigida</w:t>
      </w:r>
      <w:r>
        <w:rPr>
          <w:rFonts w:ascii="Arial" w:eastAsia="Times New Roman" w:hAnsi="Arial" w:cs="Arial"/>
          <w:szCs w:val="24"/>
          <w:lang w:val="es-ES" w:eastAsia="es-ES"/>
        </w:rPr>
        <w:t>s</w:t>
      </w:r>
      <w:r w:rsidR="004321D6" w:rsidRPr="008D7F17">
        <w:rPr>
          <w:rFonts w:ascii="Arial" w:eastAsia="Times New Roman" w:hAnsi="Arial" w:cs="Arial"/>
          <w:szCs w:val="24"/>
          <w:lang w:val="es-ES" w:eastAsia="es-ES"/>
        </w:rPr>
        <w:t xml:space="preserve"> a población abierta. </w:t>
      </w:r>
    </w:p>
    <w:p w:rsidR="004321D6" w:rsidRPr="008D7F17" w:rsidRDefault="004321D6" w:rsidP="004321D6">
      <w:pPr>
        <w:tabs>
          <w:tab w:val="left" w:pos="0"/>
        </w:tabs>
        <w:spacing w:after="0"/>
        <w:jc w:val="both"/>
        <w:rPr>
          <w:rFonts w:ascii="Arial" w:eastAsia="Times New Roman" w:hAnsi="Arial" w:cs="Arial"/>
          <w:sz w:val="24"/>
          <w:szCs w:val="24"/>
          <w:lang w:val="es-ES" w:eastAsia="es-ES"/>
        </w:rPr>
      </w:pPr>
      <w:r w:rsidRPr="008D7F17">
        <w:rPr>
          <w:rFonts w:ascii="Times New Roman" w:eastAsia="Times New Roman" w:hAnsi="Times New Roman" w:cs="Times New Roman"/>
          <w:noProof/>
          <w:sz w:val="24"/>
          <w:szCs w:val="24"/>
          <w:lang w:eastAsia="es-MX"/>
        </w:rPr>
        <w:drawing>
          <wp:inline distT="0" distB="0" distL="0" distR="0" wp14:anchorId="3319A53D" wp14:editId="79E4DE10">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 w:val="24"/>
          <w:szCs w:val="24"/>
          <w:lang w:val="es-ES" w:eastAsia="es-ES"/>
        </w:rPr>
      </w:pP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977868" w:rsidP="004321D6">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lastRenderedPageBreak/>
        <w:t>Las actividades fueron realizadas en las delegaciones de Maltaraña y San Agustín.</w:t>
      </w:r>
    </w:p>
    <w:p w:rsidR="004321D6" w:rsidRPr="008D7F17" w:rsidRDefault="004321D6" w:rsidP="004321D6">
      <w:pPr>
        <w:tabs>
          <w:tab w:val="left" w:pos="0"/>
        </w:tabs>
        <w:spacing w:after="0"/>
        <w:jc w:val="both"/>
        <w:rPr>
          <w:rFonts w:ascii="Arial" w:eastAsia="Times New Roman" w:hAnsi="Arial" w:cs="Arial"/>
          <w:szCs w:val="24"/>
          <w:lang w:val="es-ES" w:eastAsia="es-ES"/>
        </w:rPr>
      </w:pPr>
      <w:r w:rsidRPr="008D7F17">
        <w:rPr>
          <w:rFonts w:ascii="Times New Roman" w:eastAsia="Times New Roman" w:hAnsi="Times New Roman" w:cs="Times New Roman"/>
          <w:noProof/>
          <w:sz w:val="24"/>
          <w:szCs w:val="24"/>
          <w:lang w:eastAsia="es-MX"/>
        </w:rPr>
        <w:drawing>
          <wp:inline distT="0" distB="0" distL="0" distR="0" wp14:anchorId="5C2801E6" wp14:editId="05DDB896">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977868" w:rsidP="004321D6">
      <w:pPr>
        <w:tabs>
          <w:tab w:val="left" w:pos="0"/>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La totalidad de la asistencia fue de población abierta y mujeres</w:t>
      </w:r>
      <w:r w:rsidR="004321D6" w:rsidRPr="008D7F17">
        <w:rPr>
          <w:rFonts w:ascii="Arial" w:eastAsia="Times New Roman" w:hAnsi="Arial" w:cs="Arial"/>
          <w:szCs w:val="24"/>
          <w:lang w:val="es-ES" w:eastAsia="es-ES"/>
        </w:rPr>
        <w:t>.</w:t>
      </w:r>
    </w:p>
    <w:p w:rsidR="004321D6" w:rsidRPr="008D7F17" w:rsidRDefault="004321D6" w:rsidP="004321D6">
      <w:pPr>
        <w:tabs>
          <w:tab w:val="left" w:pos="0"/>
        </w:tabs>
        <w:spacing w:after="0"/>
        <w:jc w:val="both"/>
        <w:rPr>
          <w:rFonts w:ascii="Arial" w:eastAsia="Times New Roman" w:hAnsi="Arial" w:cs="Arial"/>
          <w:sz w:val="24"/>
          <w:szCs w:val="24"/>
          <w:lang w:val="es-ES" w:eastAsia="es-ES"/>
        </w:rPr>
      </w:pPr>
      <w:r w:rsidRPr="008D7F17">
        <w:rPr>
          <w:rFonts w:ascii="Times New Roman" w:eastAsia="Times New Roman" w:hAnsi="Times New Roman" w:cs="Times New Roman"/>
          <w:noProof/>
          <w:sz w:val="24"/>
          <w:szCs w:val="24"/>
          <w:lang w:eastAsia="es-MX"/>
        </w:rPr>
        <w:drawing>
          <wp:inline distT="0" distB="0" distL="0" distR="0" wp14:anchorId="25FF18C7" wp14:editId="46664C4E">
            <wp:extent cx="5410200" cy="3038475"/>
            <wp:effectExtent l="0" t="0" r="0"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321D6" w:rsidRPr="008D7F17" w:rsidRDefault="004321D6" w:rsidP="004321D6">
      <w:pPr>
        <w:tabs>
          <w:tab w:val="left" w:pos="0"/>
        </w:tabs>
        <w:spacing w:after="0"/>
        <w:jc w:val="both"/>
        <w:rPr>
          <w:rFonts w:ascii="Arial" w:eastAsia="Times New Roman" w:hAnsi="Arial" w:cs="Arial"/>
          <w:szCs w:val="24"/>
          <w:lang w:val="es-ES" w:eastAsia="es-ES"/>
        </w:rPr>
      </w:pPr>
    </w:p>
    <w:p w:rsidR="004321D6" w:rsidRPr="008D7F17" w:rsidRDefault="004321D6" w:rsidP="004321D6">
      <w:pPr>
        <w:spacing w:after="0"/>
        <w:rPr>
          <w:rFonts w:ascii="Arial" w:eastAsia="Times New Roman" w:hAnsi="Arial" w:cs="Arial"/>
          <w:szCs w:val="24"/>
          <w:lang w:val="es-ES" w:eastAsia="es-ES"/>
        </w:rPr>
      </w:pPr>
    </w:p>
    <w:p w:rsidR="004321D6" w:rsidRPr="008D7F17" w:rsidRDefault="004321D6" w:rsidP="004321D6">
      <w:pPr>
        <w:spacing w:after="0"/>
        <w:rPr>
          <w:rFonts w:ascii="Arial" w:eastAsia="Times New Roman" w:hAnsi="Arial" w:cs="Arial"/>
          <w:szCs w:val="24"/>
          <w:lang w:val="es-ES" w:eastAsia="es-ES"/>
        </w:rPr>
      </w:pPr>
    </w:p>
    <w:p w:rsidR="004321D6" w:rsidRPr="008D7F17" w:rsidRDefault="004321D6" w:rsidP="004321D6">
      <w:pPr>
        <w:spacing w:after="0"/>
        <w:rPr>
          <w:rFonts w:ascii="Arial" w:eastAsia="Times New Roman" w:hAnsi="Arial" w:cs="Arial"/>
          <w:szCs w:val="24"/>
          <w:lang w:val="es-ES" w:eastAsia="es-ES"/>
        </w:rPr>
      </w:pPr>
    </w:p>
    <w:p w:rsidR="004321D6" w:rsidRPr="008D7F17" w:rsidRDefault="004321D6" w:rsidP="004321D6">
      <w:pPr>
        <w:spacing w:after="0"/>
        <w:rPr>
          <w:rFonts w:ascii="Arial" w:eastAsia="Times New Roman" w:hAnsi="Arial" w:cs="Arial"/>
          <w:szCs w:val="24"/>
          <w:lang w:val="es-ES" w:eastAsia="es-ES"/>
        </w:rPr>
      </w:pPr>
      <w:r w:rsidRPr="008D7F17">
        <w:rPr>
          <w:rFonts w:ascii="Arial" w:eastAsia="Times New Roman" w:hAnsi="Arial" w:cs="Arial"/>
          <w:szCs w:val="24"/>
          <w:lang w:val="es-ES" w:eastAsia="es-ES"/>
        </w:rPr>
        <w:lastRenderedPageBreak/>
        <w:t>Se</w:t>
      </w:r>
      <w:r w:rsidR="00122599">
        <w:rPr>
          <w:rFonts w:ascii="Arial" w:eastAsia="Times New Roman" w:hAnsi="Arial" w:cs="Arial"/>
          <w:szCs w:val="24"/>
          <w:lang w:val="es-ES" w:eastAsia="es-ES"/>
        </w:rPr>
        <w:t xml:space="preserve"> observan los rangos de edades de acuerdo a la asistencia.</w:t>
      </w:r>
    </w:p>
    <w:p w:rsidR="004321D6" w:rsidRPr="008D7F17" w:rsidRDefault="004321D6" w:rsidP="004321D6">
      <w:pPr>
        <w:spacing w:after="0"/>
        <w:rPr>
          <w:rFonts w:ascii="Arial" w:eastAsia="Times New Roman" w:hAnsi="Arial" w:cs="Arial"/>
          <w:sz w:val="24"/>
          <w:szCs w:val="24"/>
          <w:lang w:val="es-ES" w:eastAsia="es-ES"/>
        </w:rPr>
      </w:pPr>
      <w:r w:rsidRPr="008D7F17">
        <w:rPr>
          <w:rFonts w:ascii="Arial" w:eastAsia="Times New Roman" w:hAnsi="Arial" w:cs="Arial"/>
          <w:noProof/>
          <w:sz w:val="24"/>
          <w:szCs w:val="24"/>
          <w:lang w:eastAsia="es-MX"/>
        </w:rPr>
        <w:drawing>
          <wp:inline distT="0" distB="0" distL="0" distR="0" wp14:anchorId="5D8A2726" wp14:editId="180CBC57">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122599" w:rsidP="004321D6">
      <w:pPr>
        <w:tabs>
          <w:tab w:val="left" w:pos="0"/>
          <w:tab w:val="right" w:pos="8838"/>
        </w:tabs>
        <w:spacing w:after="0"/>
        <w:jc w:val="both"/>
        <w:rPr>
          <w:rFonts w:ascii="Arial" w:eastAsia="Times New Roman" w:hAnsi="Arial" w:cs="Arial"/>
          <w:b/>
          <w:sz w:val="24"/>
          <w:szCs w:val="24"/>
          <w:lang w:val="es-ES" w:eastAsia="es-ES"/>
        </w:rPr>
      </w:pPr>
      <w:r>
        <w:rPr>
          <w:rFonts w:ascii="Arial" w:eastAsia="Times New Roman" w:hAnsi="Arial" w:cs="Arial"/>
          <w:szCs w:val="24"/>
          <w:lang w:val="es-ES" w:eastAsia="es-ES"/>
        </w:rPr>
        <w:t>La procedencia de las personas que asistieron son del municipio de Jamay</w:t>
      </w:r>
      <w:r w:rsidR="004321D6"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3BA21FC9" wp14:editId="55AA351D">
            <wp:extent cx="5495925" cy="3209925"/>
            <wp:effectExtent l="0" t="0" r="9525"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Default="004321D6" w:rsidP="004321D6">
      <w:pPr>
        <w:tabs>
          <w:tab w:val="left" w:pos="0"/>
          <w:tab w:val="right" w:pos="8838"/>
        </w:tabs>
        <w:spacing w:after="0"/>
        <w:jc w:val="both"/>
        <w:rPr>
          <w:rFonts w:ascii="Arial" w:eastAsia="Times New Roman" w:hAnsi="Arial" w:cs="Arial"/>
          <w:szCs w:val="24"/>
          <w:lang w:val="es-ES" w:eastAsia="es-ES"/>
        </w:rPr>
      </w:pPr>
    </w:p>
    <w:p w:rsidR="004321D6" w:rsidRDefault="004321D6" w:rsidP="004321D6">
      <w:pPr>
        <w:tabs>
          <w:tab w:val="left" w:pos="0"/>
          <w:tab w:val="right" w:pos="8838"/>
        </w:tabs>
        <w:spacing w:after="0"/>
        <w:jc w:val="both"/>
        <w:rPr>
          <w:rFonts w:ascii="Arial" w:eastAsia="Times New Roman" w:hAnsi="Arial" w:cs="Arial"/>
          <w:szCs w:val="24"/>
          <w:lang w:val="es-ES" w:eastAsia="es-ES"/>
        </w:rPr>
      </w:pPr>
    </w:p>
    <w:p w:rsidR="004321D6"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sidRPr="008D7F17">
        <w:rPr>
          <w:rFonts w:ascii="Arial" w:eastAsia="Times New Roman" w:hAnsi="Arial" w:cs="Arial"/>
          <w:szCs w:val="24"/>
          <w:lang w:val="es-ES" w:eastAsia="es-ES"/>
        </w:rPr>
        <w:t xml:space="preserve">La distribución </w:t>
      </w:r>
      <w:r w:rsidR="00122599">
        <w:rPr>
          <w:rFonts w:ascii="Arial" w:eastAsia="Times New Roman" w:hAnsi="Arial" w:cs="Arial"/>
          <w:szCs w:val="24"/>
          <w:lang w:val="es-ES" w:eastAsia="es-ES"/>
        </w:rPr>
        <w:t>de las actividades</w:t>
      </w:r>
      <w:r w:rsidRPr="008D7F17">
        <w:rPr>
          <w:rFonts w:ascii="Arial" w:eastAsia="Times New Roman" w:hAnsi="Arial" w:cs="Arial"/>
          <w:szCs w:val="24"/>
          <w:lang w:val="es-ES" w:eastAsia="es-ES"/>
        </w:rPr>
        <w:t xml:space="preserve"> realizadas, son en la delegación de Maltaraña</w:t>
      </w:r>
      <w:r w:rsidR="00122599">
        <w:rPr>
          <w:rFonts w:ascii="Arial" w:eastAsia="Times New Roman" w:hAnsi="Arial" w:cs="Arial"/>
          <w:szCs w:val="24"/>
          <w:lang w:val="es-ES" w:eastAsia="es-ES"/>
        </w:rPr>
        <w:t xml:space="preserve"> y San Agustín</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Arial" w:eastAsia="Times New Roman" w:hAnsi="Arial" w:cs="Arial"/>
          <w:b/>
          <w:noProof/>
          <w:sz w:val="24"/>
          <w:szCs w:val="24"/>
          <w:lang w:eastAsia="es-MX"/>
        </w:rPr>
        <w:drawing>
          <wp:inline distT="0" distB="0" distL="0" distR="0" wp14:anchorId="7DC4843B" wp14:editId="7711BE72">
            <wp:extent cx="5638800" cy="2647950"/>
            <wp:effectExtent l="0" t="0" r="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B11CF6" w:rsidRDefault="00B11CF6" w:rsidP="004321D6">
      <w:pPr>
        <w:tabs>
          <w:tab w:val="left" w:pos="0"/>
          <w:tab w:val="right" w:pos="8838"/>
        </w:tabs>
        <w:spacing w:after="0"/>
        <w:jc w:val="both"/>
        <w:rPr>
          <w:rFonts w:ascii="Arial" w:eastAsia="Times New Roman" w:hAnsi="Arial" w:cs="Arial"/>
          <w:b/>
          <w:sz w:val="24"/>
          <w:szCs w:val="24"/>
          <w:lang w:val="es-ES" w:eastAsia="es-ES"/>
        </w:rPr>
      </w:pPr>
    </w:p>
    <w:p w:rsidR="00B11CF6" w:rsidRDefault="00B11CF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B11CF6" w:rsidRPr="008D7F17" w:rsidRDefault="00B11CF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Gráficas de Asesorías</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presentaron atenciones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7EC414B8" wp14:editId="435BDA0B">
            <wp:extent cx="5495925" cy="3209925"/>
            <wp:effectExtent l="0" t="0" r="9525"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Default="004321D6" w:rsidP="004321D6">
      <w:pPr>
        <w:tabs>
          <w:tab w:val="left" w:pos="0"/>
          <w:tab w:val="right" w:pos="8838"/>
        </w:tabs>
        <w:spacing w:after="0"/>
        <w:jc w:val="both"/>
        <w:rPr>
          <w:rFonts w:ascii="Arial" w:eastAsia="Times New Roman" w:hAnsi="Arial" w:cs="Arial"/>
          <w:szCs w:val="24"/>
          <w:lang w:val="es-ES" w:eastAsia="es-ES"/>
        </w:rPr>
      </w:pPr>
    </w:p>
    <w:p w:rsidR="004321D6"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aplica.</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35C8B3EF" wp14:editId="6FABACCA">
            <wp:extent cx="5495925" cy="29432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muestran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2810C0D6" wp14:editId="25C2AA89">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presentan lugares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3815069D" wp14:editId="19AB7B65">
            <wp:extent cx="5495925" cy="320992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3371E8" w:rsidRDefault="004321D6" w:rsidP="003371E8">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muestran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62A99AAB" wp14:editId="1F9F8F2E">
            <wp:extent cx="5495925" cy="3209925"/>
            <wp:effectExtent l="0" t="0" r="9525"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reflejan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47449141" wp14:editId="2C8557A3">
            <wp:extent cx="5495925" cy="3209925"/>
            <wp:effectExtent l="0" t="0" r="952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 el tipo de población.</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127FC6B5" wp14:editId="4AF6D3F6">
            <wp:extent cx="5495925" cy="3209925"/>
            <wp:effectExtent l="0" t="0" r="9525" b="952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presentan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7A2E65C5" wp14:editId="61033BDD">
            <wp:extent cx="5495925" cy="3209925"/>
            <wp:effectExtent l="0" t="0" r="9525" b="952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presentan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541C6C85" wp14:editId="617BFEFC">
            <wp:extent cx="5495925" cy="3209925"/>
            <wp:effectExtent l="0" t="0" r="9525" b="9525"/>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presentan tipos de violencia</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6CF1ED20" wp14:editId="1822CDD4">
            <wp:extent cx="5495925" cy="3209925"/>
            <wp:effectExtent l="0" t="0" r="952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hay presencia de datos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0A3EF265" wp14:editId="2BE5BEE5">
            <wp:extent cx="5495925" cy="3209925"/>
            <wp:effectExtent l="0" t="0" r="9525" b="952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Pr>
          <w:rFonts w:ascii="Arial" w:eastAsia="Times New Roman" w:hAnsi="Arial" w:cs="Arial"/>
          <w:szCs w:val="24"/>
          <w:lang w:val="es-ES" w:eastAsia="es-ES"/>
        </w:rPr>
        <w:t>No se presentaron canalizaciones</w:t>
      </w:r>
      <w:r w:rsidRPr="008D7F17">
        <w:rPr>
          <w:rFonts w:ascii="Arial" w:eastAsia="Times New Roman" w:hAnsi="Arial" w:cs="Arial"/>
          <w:szCs w:val="24"/>
          <w:lang w:val="es-ES" w:eastAsia="es-ES"/>
        </w:rPr>
        <w:t>.</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27D9257E" wp14:editId="5080257E">
            <wp:extent cx="5495925" cy="3209925"/>
            <wp:effectExtent l="0" t="0" r="9525" b="9525"/>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r w:rsidRPr="008D7F17">
        <w:rPr>
          <w:rFonts w:ascii="Arial" w:eastAsia="Times New Roman" w:hAnsi="Arial" w:cs="Arial"/>
          <w:szCs w:val="24"/>
          <w:lang w:val="es-ES" w:eastAsia="es-ES"/>
        </w:rPr>
        <w:t>No existe sector de canalización.</w:t>
      </w:r>
    </w:p>
    <w:p w:rsidR="004321D6" w:rsidRPr="008D7F17" w:rsidRDefault="004321D6" w:rsidP="004321D6">
      <w:pPr>
        <w:tabs>
          <w:tab w:val="left" w:pos="0"/>
          <w:tab w:val="right" w:pos="8838"/>
        </w:tabs>
        <w:spacing w:after="0"/>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5F2B40FE" wp14:editId="19693188">
            <wp:extent cx="5495925" cy="3209925"/>
            <wp:effectExtent l="0" t="0" r="9525" b="9525"/>
            <wp:docPr id="41" name="Grá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321D6" w:rsidRPr="008D7F17" w:rsidRDefault="004321D6" w:rsidP="004321D6">
      <w:pPr>
        <w:tabs>
          <w:tab w:val="left" w:pos="0"/>
          <w:tab w:val="right" w:pos="8838"/>
        </w:tabs>
        <w:spacing w:after="0"/>
        <w:jc w:val="both"/>
        <w:rPr>
          <w:rFonts w:ascii="Arial" w:eastAsia="Times New Roman" w:hAnsi="Arial" w:cs="Arial"/>
          <w:szCs w:val="24"/>
          <w:lang w:val="es-ES" w:eastAsia="es-ES"/>
        </w:rPr>
      </w:pPr>
    </w:p>
    <w:p w:rsidR="004321D6" w:rsidRPr="008D7F17" w:rsidRDefault="004321D6" w:rsidP="004321D6">
      <w:pPr>
        <w:jc w:val="both"/>
        <w:rPr>
          <w:rFonts w:ascii="Arial" w:eastAsia="Calibri" w:hAnsi="Arial" w:cs="Arial"/>
          <w:b/>
        </w:rPr>
      </w:pPr>
    </w:p>
    <w:p w:rsidR="004321D6" w:rsidRDefault="001256C6" w:rsidP="004321D6">
      <w:pPr>
        <w:spacing w:before="240"/>
        <w:jc w:val="both"/>
        <w:rPr>
          <w:rFonts w:ascii="Arial" w:eastAsia="Calibri" w:hAnsi="Arial" w:cs="Arial"/>
          <w:b/>
          <w:sz w:val="24"/>
        </w:rPr>
      </w:pPr>
      <w:r w:rsidRPr="008D7F17">
        <w:rPr>
          <w:rFonts w:ascii="Arial" w:eastAsia="Calibri" w:hAnsi="Arial" w:cs="Arial"/>
          <w:b/>
          <w:sz w:val="24"/>
        </w:rPr>
        <w:t>INFORMACIÓN CUALITATIVA</w:t>
      </w:r>
    </w:p>
    <w:p w:rsidR="004321D6" w:rsidRPr="004321D6" w:rsidRDefault="004321D6" w:rsidP="004321D6">
      <w:pPr>
        <w:spacing w:before="240"/>
        <w:jc w:val="both"/>
        <w:rPr>
          <w:rFonts w:ascii="Arial" w:eastAsia="Calibri" w:hAnsi="Arial" w:cs="Arial"/>
          <w:b/>
          <w:sz w:val="24"/>
        </w:rPr>
      </w:pPr>
    </w:p>
    <w:p w:rsidR="00CB2500" w:rsidRPr="004321D6" w:rsidRDefault="00E02D2C" w:rsidP="004321D6">
      <w:pPr>
        <w:spacing w:before="240" w:line="360" w:lineRule="auto"/>
        <w:jc w:val="both"/>
        <w:rPr>
          <w:rFonts w:ascii="Arial" w:hAnsi="Arial" w:cs="Arial"/>
          <w:sz w:val="24"/>
        </w:rPr>
      </w:pPr>
      <w:r w:rsidRPr="004321D6">
        <w:rPr>
          <w:rFonts w:ascii="Arial" w:hAnsi="Arial" w:cs="Arial"/>
          <w:sz w:val="24"/>
        </w:rPr>
        <w:t>Me dirigí a las delegaciones del municipio de Jamay, los cuales son: San Agustín y Maltaraña, donde en las primeras dos delegaciones, fue retomada la fase de detección de usuarias con perfil de</w:t>
      </w:r>
      <w:r w:rsidR="00CB2500" w:rsidRPr="004321D6">
        <w:rPr>
          <w:rFonts w:ascii="Arial" w:hAnsi="Arial" w:cs="Arial"/>
          <w:sz w:val="24"/>
        </w:rPr>
        <w:t xml:space="preserve"> lideresas, con el apoyo de la persona encargada de Casa Día</w:t>
      </w:r>
      <w:r w:rsidRPr="004321D6">
        <w:rPr>
          <w:rFonts w:ascii="Arial" w:hAnsi="Arial" w:cs="Arial"/>
          <w:sz w:val="24"/>
        </w:rPr>
        <w:t>,</w:t>
      </w:r>
      <w:r w:rsidR="00CB2500" w:rsidRPr="004321D6">
        <w:rPr>
          <w:rFonts w:ascii="Arial" w:hAnsi="Arial" w:cs="Arial"/>
          <w:sz w:val="24"/>
        </w:rPr>
        <w:t xml:space="preserve"> a esta persona que es un hombre, se le hizo la cordial invitación de formar parte de las actividades del modelo de op</w:t>
      </w:r>
      <w:r w:rsidR="004321D6" w:rsidRPr="004321D6">
        <w:rPr>
          <w:rFonts w:ascii="Arial" w:hAnsi="Arial" w:cs="Arial"/>
          <w:sz w:val="24"/>
        </w:rPr>
        <w:t>e</w:t>
      </w:r>
      <w:r w:rsidR="00CB2500" w:rsidRPr="004321D6">
        <w:rPr>
          <w:rFonts w:ascii="Arial" w:hAnsi="Arial" w:cs="Arial"/>
          <w:sz w:val="24"/>
        </w:rPr>
        <w:t>ración de CDM, como acto estratégico, él, agradeciendo, hizo mención de considerar la aceptación, después de organizar sus espacios. La asistencia total fueron mujeres, a quienes les brindé las atenciones e información de los propósitos y objetivos del proyecto de CDM, continué con la fase de detectar a las mujeres que cumplan con el perfil de lideresas, asimismo, fue realizada una dinámica para conocer a las personas e identificar aquellas fortalezas en las que pueda aún fortalecer más, e identificar las necesidades, para brindarles herramientas, esto con el apoyo de mis compañeras profesionistas, la facilitadora y asesora en conjunto con la coordinadora.</w:t>
      </w:r>
    </w:p>
    <w:p w:rsidR="00CB2500" w:rsidRPr="004321D6" w:rsidRDefault="00CB2500" w:rsidP="004321D6">
      <w:pPr>
        <w:spacing w:before="240" w:line="360" w:lineRule="auto"/>
        <w:jc w:val="both"/>
        <w:rPr>
          <w:rFonts w:ascii="Arial" w:hAnsi="Arial" w:cs="Arial"/>
          <w:sz w:val="24"/>
        </w:rPr>
      </w:pPr>
      <w:r w:rsidRPr="004321D6">
        <w:rPr>
          <w:rFonts w:ascii="Arial" w:hAnsi="Arial" w:cs="Arial"/>
          <w:sz w:val="24"/>
        </w:rPr>
        <w:t xml:space="preserve">Al término de la actividad, también, se les informó a las mujeres que las actividades continuarán con el apoyo de la coordinación de la titular, durante los </w:t>
      </w:r>
      <w:r w:rsidR="004321D6" w:rsidRPr="004321D6">
        <w:rPr>
          <w:rFonts w:ascii="Arial" w:hAnsi="Arial" w:cs="Arial"/>
          <w:sz w:val="24"/>
        </w:rPr>
        <w:t>tiempos en el que el proyecto de CDM y las profesionistas se encontrarán en pausa en el municipio de Jamay, esta información, fue brindada a las mujeres que asistieron a la actividad en la delegación de Maltaraña.</w:t>
      </w:r>
    </w:p>
    <w:p w:rsidR="002954E4" w:rsidRDefault="004D4FBD" w:rsidP="004321D6">
      <w:pPr>
        <w:spacing w:before="240" w:line="360" w:lineRule="auto"/>
        <w:jc w:val="both"/>
        <w:rPr>
          <w:rFonts w:ascii="Arial" w:hAnsi="Arial" w:cs="Arial"/>
          <w:sz w:val="24"/>
        </w:rPr>
      </w:pPr>
      <w:r w:rsidRPr="004321D6">
        <w:rPr>
          <w:rFonts w:ascii="Arial" w:hAnsi="Arial" w:cs="Arial"/>
          <w:sz w:val="24"/>
        </w:rPr>
        <w:t xml:space="preserve">En la delegación de Maltaraña, fue informada de la espera del </w:t>
      </w:r>
      <w:r w:rsidR="00CF346B" w:rsidRPr="004321D6">
        <w:rPr>
          <w:rFonts w:ascii="Arial" w:hAnsi="Arial" w:cs="Arial"/>
          <w:sz w:val="24"/>
        </w:rPr>
        <w:t>vehículo</w:t>
      </w:r>
      <w:r w:rsidR="00CB2500" w:rsidRPr="004321D6">
        <w:rPr>
          <w:rFonts w:ascii="Arial" w:hAnsi="Arial" w:cs="Arial"/>
          <w:sz w:val="24"/>
        </w:rPr>
        <w:t xml:space="preserve"> que funcionará</w:t>
      </w:r>
      <w:r w:rsidRPr="004321D6">
        <w:rPr>
          <w:rFonts w:ascii="Arial" w:hAnsi="Arial" w:cs="Arial"/>
          <w:sz w:val="24"/>
        </w:rPr>
        <w:t xml:space="preserve"> como transporte público para las mujeres, además, también se les informó de las actividades que el Instituto Municipal de las Mujeres Jamay, estará realizando, co</w:t>
      </w:r>
      <w:r w:rsidR="00CF346B" w:rsidRPr="004321D6">
        <w:rPr>
          <w:rFonts w:ascii="Arial" w:hAnsi="Arial" w:cs="Arial"/>
          <w:sz w:val="24"/>
        </w:rPr>
        <w:t>n</w:t>
      </w:r>
      <w:r w:rsidR="004321D6" w:rsidRPr="004321D6">
        <w:rPr>
          <w:rFonts w:ascii="Arial" w:hAnsi="Arial" w:cs="Arial"/>
          <w:sz w:val="24"/>
        </w:rPr>
        <w:t xml:space="preserve"> la coordinación de la titular.</w:t>
      </w:r>
    </w:p>
    <w:p w:rsidR="004321D6" w:rsidRDefault="004321D6" w:rsidP="004321D6">
      <w:pPr>
        <w:spacing w:before="240" w:line="360" w:lineRule="auto"/>
        <w:jc w:val="both"/>
        <w:rPr>
          <w:rFonts w:ascii="Arial" w:hAnsi="Arial" w:cs="Arial"/>
          <w:sz w:val="24"/>
        </w:rPr>
      </w:pPr>
    </w:p>
    <w:p w:rsidR="004321D6" w:rsidRPr="004321D6" w:rsidRDefault="004321D6" w:rsidP="004321D6">
      <w:pPr>
        <w:spacing w:before="240" w:line="360" w:lineRule="auto"/>
        <w:jc w:val="both"/>
        <w:rPr>
          <w:rFonts w:ascii="Arial" w:hAnsi="Arial" w:cs="Arial"/>
          <w:sz w:val="24"/>
        </w:rPr>
      </w:pPr>
    </w:p>
    <w:p w:rsidR="004321D6" w:rsidRDefault="004321D6" w:rsidP="004321D6">
      <w:pPr>
        <w:spacing w:before="240" w:line="360" w:lineRule="auto"/>
        <w:jc w:val="both"/>
        <w:rPr>
          <w:rFonts w:ascii="Arial" w:hAnsi="Arial" w:cs="Arial"/>
          <w:sz w:val="24"/>
        </w:rPr>
      </w:pPr>
      <w:r w:rsidRPr="004321D6">
        <w:rPr>
          <w:rFonts w:ascii="Arial" w:hAnsi="Arial" w:cs="Arial"/>
          <w:sz w:val="24"/>
        </w:rPr>
        <w:t>La actividad realizada, fue una introducción sobre las actividades, propósitos y objetivos del proyecto de CDM, bajo el modelo de operación de CDM, con esto, se consiguió integrar a nuevas mujeres al grupo de Maltaraña con el que se estuvo trabajando durante el proceso del modelo de operación.</w:t>
      </w:r>
    </w:p>
    <w:p w:rsidR="001256C6" w:rsidRDefault="001256C6" w:rsidP="004321D6">
      <w:pPr>
        <w:spacing w:before="240" w:line="360" w:lineRule="auto"/>
        <w:jc w:val="both"/>
        <w:rPr>
          <w:rFonts w:ascii="Arial" w:hAnsi="Arial" w:cs="Arial"/>
          <w:sz w:val="24"/>
        </w:rPr>
      </w:pPr>
    </w:p>
    <w:p w:rsidR="001256C6" w:rsidRDefault="001256C6" w:rsidP="004321D6">
      <w:pPr>
        <w:spacing w:before="240" w:line="360" w:lineRule="auto"/>
        <w:jc w:val="both"/>
        <w:rPr>
          <w:rFonts w:ascii="Arial" w:hAnsi="Arial" w:cs="Arial"/>
          <w:b/>
          <w:sz w:val="24"/>
        </w:rPr>
      </w:pPr>
      <w:r>
        <w:rPr>
          <w:rFonts w:ascii="Arial" w:hAnsi="Arial" w:cs="Arial"/>
          <w:b/>
          <w:sz w:val="24"/>
        </w:rPr>
        <w:t>ASESORÍAS</w:t>
      </w:r>
    </w:p>
    <w:p w:rsidR="00763B72" w:rsidRDefault="00763B72" w:rsidP="004321D6">
      <w:pPr>
        <w:spacing w:before="240" w:line="360" w:lineRule="auto"/>
        <w:jc w:val="both"/>
        <w:rPr>
          <w:rFonts w:ascii="Arial" w:hAnsi="Arial" w:cs="Arial"/>
          <w:sz w:val="24"/>
        </w:rPr>
      </w:pPr>
      <w:r>
        <w:rPr>
          <w:rFonts w:ascii="Arial" w:hAnsi="Arial" w:cs="Arial"/>
          <w:sz w:val="24"/>
        </w:rPr>
        <w:t>Durante las semanas del mes de enero, no hubo registro de atenciones, ya que no existió número de usuarias/os, que llegarán a las instalaciones del Instituto Municipal de las Mujeres Jamay, solicitando los servicios.</w:t>
      </w:r>
    </w:p>
    <w:p w:rsidR="00B11CF6" w:rsidRDefault="00B11CF6" w:rsidP="004321D6">
      <w:pPr>
        <w:spacing w:before="240" w:line="360" w:lineRule="auto"/>
        <w:jc w:val="both"/>
        <w:rPr>
          <w:rFonts w:ascii="Arial" w:hAnsi="Arial" w:cs="Arial"/>
          <w:b/>
          <w:sz w:val="24"/>
        </w:rPr>
      </w:pPr>
    </w:p>
    <w:p w:rsidR="00763B72" w:rsidRDefault="00763B72" w:rsidP="004321D6">
      <w:pPr>
        <w:spacing w:before="240" w:line="360" w:lineRule="auto"/>
        <w:jc w:val="both"/>
        <w:rPr>
          <w:rFonts w:ascii="Arial" w:hAnsi="Arial" w:cs="Arial"/>
          <w:b/>
          <w:sz w:val="24"/>
        </w:rPr>
      </w:pPr>
      <w:r>
        <w:rPr>
          <w:rFonts w:ascii="Arial" w:hAnsi="Arial" w:cs="Arial"/>
          <w:b/>
          <w:sz w:val="24"/>
        </w:rPr>
        <w:t>CONCLUSIONES Y RECOMENDACIONES</w:t>
      </w:r>
    </w:p>
    <w:p w:rsidR="00763B72" w:rsidRDefault="00763B72" w:rsidP="004321D6">
      <w:pPr>
        <w:spacing w:before="240" w:line="360" w:lineRule="auto"/>
        <w:jc w:val="both"/>
        <w:rPr>
          <w:rFonts w:ascii="Arial" w:hAnsi="Arial" w:cs="Arial"/>
          <w:sz w:val="24"/>
        </w:rPr>
      </w:pPr>
      <w:r>
        <w:rPr>
          <w:rFonts w:ascii="Arial" w:hAnsi="Arial" w:cs="Arial"/>
          <w:sz w:val="24"/>
        </w:rPr>
        <w:t>Recomiendo dar continuidad con las actividades y fases de acuerdo al modelo de operación de CDM, durante el tiempo que se encuentra en pausa el proyecto de CDM, la manera en la que será posible, es por medio de la coordinadora, quien es la titular de la instancia.</w:t>
      </w:r>
    </w:p>
    <w:p w:rsidR="00B11CF6" w:rsidRDefault="00CF6940" w:rsidP="004321D6">
      <w:pPr>
        <w:spacing w:before="240" w:line="360" w:lineRule="auto"/>
        <w:jc w:val="both"/>
        <w:rPr>
          <w:rFonts w:ascii="Arial" w:hAnsi="Arial" w:cs="Arial"/>
          <w:sz w:val="24"/>
        </w:rPr>
      </w:pPr>
      <w:r>
        <w:rPr>
          <w:rFonts w:ascii="Arial" w:hAnsi="Arial" w:cs="Arial"/>
          <w:sz w:val="24"/>
        </w:rPr>
        <w:t>Concluyo que se ha generado la motivación en las personas, sobre todo en las mujeres de la población</w:t>
      </w:r>
      <w:r w:rsidR="00B11CF6">
        <w:rPr>
          <w:rFonts w:ascii="Arial" w:hAnsi="Arial" w:cs="Arial"/>
          <w:sz w:val="24"/>
        </w:rPr>
        <w:t xml:space="preserve"> de Jamay y en sus delegaciones, ya que en el grupo de mujeres en el que se estuvo trabajando durante el proceso de las actividades bajo el modelo de operación, se integraron otras más.</w:t>
      </w: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FIRMAS</w:t>
      </w: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94244E" w:rsidP="00B11CF6">
      <w:pPr>
        <w:tabs>
          <w:tab w:val="left" w:pos="0"/>
        </w:tabs>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PRESIDENTA IJM</w:t>
      </w:r>
    </w:p>
    <w:p w:rsidR="0094244E" w:rsidRDefault="0094244E" w:rsidP="00B11CF6">
      <w:pPr>
        <w:tabs>
          <w:tab w:val="left" w:pos="0"/>
        </w:tabs>
        <w:spacing w:after="0" w:line="240" w:lineRule="auto"/>
        <w:jc w:val="center"/>
        <w:rPr>
          <w:rFonts w:ascii="Arial" w:eastAsia="Times New Roman" w:hAnsi="Arial" w:cs="Arial"/>
          <w:b/>
          <w:sz w:val="24"/>
          <w:szCs w:val="24"/>
          <w:lang w:val="es-ES" w:eastAsia="es-ES"/>
        </w:rPr>
      </w:pPr>
    </w:p>
    <w:p w:rsidR="0094244E" w:rsidRPr="008D7F17" w:rsidRDefault="0094244E" w:rsidP="00B11CF6">
      <w:pPr>
        <w:tabs>
          <w:tab w:val="left" w:pos="0"/>
        </w:tabs>
        <w:spacing w:after="0" w:line="240" w:lineRule="auto"/>
        <w:jc w:val="center"/>
        <w:rPr>
          <w:rFonts w:ascii="Arial" w:eastAsia="Times New Roman" w:hAnsi="Arial" w:cs="Arial"/>
          <w:b/>
          <w:sz w:val="24"/>
          <w:szCs w:val="24"/>
          <w:lang w:val="es-ES" w:eastAsia="es-ES"/>
        </w:rPr>
      </w:pPr>
    </w:p>
    <w:p w:rsidR="00B11CF6" w:rsidRPr="008D7F17" w:rsidRDefault="0094244E" w:rsidP="00B11CF6">
      <w:pPr>
        <w:tabs>
          <w:tab w:val="left" w:pos="0"/>
        </w:tabs>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Mtra. María Elena García Trujillo</w:t>
      </w: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94244E" w:rsidRPr="008D7F17" w:rsidRDefault="0094244E" w:rsidP="00B11CF6">
      <w:pPr>
        <w:tabs>
          <w:tab w:val="left" w:pos="0"/>
        </w:tabs>
        <w:spacing w:after="0" w:line="240" w:lineRule="auto"/>
        <w:jc w:val="center"/>
        <w:rPr>
          <w:rFonts w:ascii="Arial" w:eastAsia="Times New Roman" w:hAnsi="Arial" w:cs="Arial"/>
          <w:b/>
          <w:sz w:val="24"/>
          <w:szCs w:val="24"/>
          <w:lang w:val="es-ES" w:eastAsia="es-ES"/>
        </w:rPr>
      </w:pPr>
      <w:bookmarkStart w:id="0" w:name="_GoBack"/>
      <w:bookmarkEnd w:id="0"/>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RESPONSABLE DE LA ELABORACIÓN</w:t>
      </w: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p>
    <w:p w:rsidR="00B11CF6" w:rsidRPr="008D7F17" w:rsidRDefault="00B11CF6" w:rsidP="00B11CF6">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Licda. Ma. Guadalupe Navarro Cervantes</w:t>
      </w:r>
    </w:p>
    <w:p w:rsidR="00763B72" w:rsidRPr="00763B72" w:rsidRDefault="00B11CF6" w:rsidP="004321D6">
      <w:pPr>
        <w:spacing w:before="240" w:line="360" w:lineRule="auto"/>
        <w:jc w:val="both"/>
        <w:rPr>
          <w:rFonts w:ascii="Arial" w:hAnsi="Arial" w:cs="Arial"/>
          <w:sz w:val="24"/>
        </w:rPr>
      </w:pPr>
      <w:r>
        <w:rPr>
          <w:rFonts w:ascii="Arial" w:hAnsi="Arial" w:cs="Arial"/>
          <w:sz w:val="24"/>
        </w:rPr>
        <w:t xml:space="preserve"> </w:t>
      </w:r>
    </w:p>
    <w:sectPr w:rsidR="00763B72" w:rsidRPr="00763B72">
      <w:headerReference w:type="default" r:id="rId25"/>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618" w:rsidRDefault="00AD3618" w:rsidP="004321D6">
      <w:pPr>
        <w:spacing w:after="0" w:line="240" w:lineRule="auto"/>
      </w:pPr>
      <w:r>
        <w:separator/>
      </w:r>
    </w:p>
  </w:endnote>
  <w:endnote w:type="continuationSeparator" w:id="0">
    <w:p w:rsidR="00AD3618" w:rsidRDefault="00AD3618" w:rsidP="00432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1D6" w:rsidRDefault="004321D6" w:rsidP="004321D6"/>
  <w:p w:rsidR="004321D6" w:rsidRPr="004321D6" w:rsidRDefault="004321D6" w:rsidP="004321D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618" w:rsidRDefault="00AD3618" w:rsidP="004321D6">
      <w:pPr>
        <w:spacing w:after="0" w:line="240" w:lineRule="auto"/>
      </w:pPr>
      <w:r>
        <w:separator/>
      </w:r>
    </w:p>
  </w:footnote>
  <w:footnote w:type="continuationSeparator" w:id="0">
    <w:p w:rsidR="00AD3618" w:rsidRDefault="00AD3618" w:rsidP="00432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1D6" w:rsidRDefault="004321D6" w:rsidP="004321D6">
    <w:pPr>
      <w:pStyle w:val="Encabezado"/>
    </w:pPr>
    <w:r>
      <w:rPr>
        <w:b/>
        <w:noProof/>
        <w:color w:val="000000"/>
        <w:lang w:eastAsia="es-MX"/>
      </w:rPr>
      <w:drawing>
        <wp:inline distT="0" distB="0" distL="0" distR="0" wp14:anchorId="205C70BF" wp14:editId="155E00D8">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52530D73" wp14:editId="5737CA58">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4321D6" w:rsidRDefault="004321D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D2C"/>
    <w:rsid w:val="00122599"/>
    <w:rsid w:val="001256C6"/>
    <w:rsid w:val="001D1DD0"/>
    <w:rsid w:val="002954E4"/>
    <w:rsid w:val="003371E8"/>
    <w:rsid w:val="004321D6"/>
    <w:rsid w:val="004D4FBD"/>
    <w:rsid w:val="005E744A"/>
    <w:rsid w:val="00724881"/>
    <w:rsid w:val="00763B72"/>
    <w:rsid w:val="0094244E"/>
    <w:rsid w:val="00977868"/>
    <w:rsid w:val="00AD3618"/>
    <w:rsid w:val="00B11CF6"/>
    <w:rsid w:val="00C03C26"/>
    <w:rsid w:val="00CB2500"/>
    <w:rsid w:val="00CF346B"/>
    <w:rsid w:val="00CF6940"/>
    <w:rsid w:val="00D447D5"/>
    <w:rsid w:val="00E02D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3C88"/>
  <w15:chartTrackingRefBased/>
  <w15:docId w15:val="{52B02A29-7D85-4D35-A020-13F13A5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321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21D6"/>
  </w:style>
  <w:style w:type="paragraph" w:styleId="Piedepgina">
    <w:name w:val="footer"/>
    <w:basedOn w:val="Normal"/>
    <w:link w:val="PiedepginaCar"/>
    <w:uiPriority w:val="99"/>
    <w:unhideWhenUsed/>
    <w:rsid w:val="004321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2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theme" Target="theme/theme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Hoja_de_c_lculo_de_Microsoft_Excel16.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Hoja_de_c_lculo_de_Microsoft_Excel17.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Hoja_de_c_lculo_de_Microsoft_Excel18.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7030A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6732-4F9B-95BC-C38A302BD3B0}"/>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6732-4F9B-95BC-C38A302BD3B0}"/>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6732-4F9B-95BC-C38A302BD3B0}"/>
            </c:ext>
          </c:extLst>
        </c:ser>
        <c:ser>
          <c:idx val="3"/>
          <c:order val="3"/>
          <c:tx>
            <c:strRef>
              <c:f>Hoja1!$E$1</c:f>
              <c:strCache>
                <c:ptCount val="1"/>
                <c:pt idx="0">
                  <c:v>Mesa de Trabajo</c:v>
                </c:pt>
              </c:strCache>
            </c:strRef>
          </c:tx>
          <c:spPr>
            <a:solidFill>
              <a:srgbClr val="F79646">
                <a:lumMod val="75000"/>
              </a:srgbClr>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6732-4F9B-95BC-C38A302BD3B0}"/>
            </c:ext>
          </c:extLst>
        </c:ser>
        <c:ser>
          <c:idx val="4"/>
          <c:order val="4"/>
          <c:tx>
            <c:strRef>
              <c:f>Hoja1!$F$1</c:f>
              <c:strCache>
                <c:ptCount val="1"/>
                <c:pt idx="0">
                  <c:v>Actividades de Modelo de Operación CDM</c:v>
                </c:pt>
              </c:strCache>
            </c:strRef>
          </c:tx>
          <c:spPr>
            <a:solidFill>
              <a:srgbClr val="4472C4">
                <a:lumMod val="75000"/>
              </a:srgbClr>
            </a:solidFill>
          </c:spPr>
          <c:invertIfNegative val="0"/>
          <c:cat>
            <c:strRef>
              <c:f>Hoja1!$A$2:$A$6</c:f>
              <c:strCache>
                <c:ptCount val="5"/>
                <c:pt idx="0">
                  <c:v>Gobierno</c:v>
                </c:pt>
                <c:pt idx="1">
                  <c:v>OSC</c:v>
                </c:pt>
                <c:pt idx="2">
                  <c:v>Inic. Priv.</c:v>
                </c:pt>
                <c:pt idx="3">
                  <c:v>Pob. Abierta</c:v>
                </c:pt>
                <c:pt idx="4">
                  <c:v>Gpo. Multip.</c:v>
                </c:pt>
              </c:strCache>
            </c:strRef>
          </c:cat>
          <c:val>
            <c:numRef>
              <c:f>Hoja1!$F$2:$F$6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4-6732-4F9B-95BC-C38A302BD3B0}"/>
            </c:ext>
          </c:extLst>
        </c:ser>
        <c:dLbls>
          <c:showLegendKey val="0"/>
          <c:showVal val="0"/>
          <c:showCatName val="0"/>
          <c:showSerName val="0"/>
          <c:showPercent val="0"/>
          <c:showBubbleSize val="0"/>
        </c:dLbls>
        <c:gapWidth val="150"/>
        <c:shape val="cylinder"/>
        <c:axId val="33725440"/>
        <c:axId val="33739520"/>
        <c:axId val="0"/>
      </c:bar3DChart>
      <c:catAx>
        <c:axId val="33725440"/>
        <c:scaling>
          <c:orientation val="minMax"/>
        </c:scaling>
        <c:delete val="0"/>
        <c:axPos val="b"/>
        <c:numFmt formatCode="General" sourceLinked="0"/>
        <c:majorTickMark val="none"/>
        <c:minorTickMark val="none"/>
        <c:tickLblPos val="nextTo"/>
        <c:crossAx val="33739520"/>
        <c:crosses val="autoZero"/>
        <c:auto val="1"/>
        <c:lblAlgn val="ctr"/>
        <c:lblOffset val="100"/>
        <c:noMultiLvlLbl val="0"/>
      </c:catAx>
      <c:valAx>
        <c:axId val="33739520"/>
        <c:scaling>
          <c:orientation val="minMax"/>
        </c:scaling>
        <c:delete val="0"/>
        <c:axPos val="l"/>
        <c:majorGridlines/>
        <c:numFmt formatCode="General" sourceLinked="1"/>
        <c:majorTickMark val="none"/>
        <c:minorTickMark val="none"/>
        <c:tickLblPos val="nextTo"/>
        <c:crossAx val="3372544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Lugar de Procedencia (Delegaciones)</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 </c:v>
                </c:pt>
              </c:strCache>
            </c:strRef>
          </c:tx>
          <c:spPr>
            <a:solidFill>
              <a:srgbClr val="70AD47">
                <a:lumMod val="50000"/>
              </a:srgbClr>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1554-4F8A-A771-BCF47AEBD984}"/>
            </c:ext>
          </c:extLst>
        </c:ser>
        <c:ser>
          <c:idx val="1"/>
          <c:order val="1"/>
          <c:tx>
            <c:strRef>
              <c:f>Hoja1!$C$1</c:f>
              <c:strCache>
                <c:ptCount val="1"/>
                <c:pt idx="0">
                  <c:v>MUJERES</c:v>
                </c:pt>
              </c:strCache>
            </c:strRef>
          </c:tx>
          <c:spPr>
            <a:solidFill>
              <a:srgbClr val="7030A0"/>
            </a:solidFill>
          </c:spPr>
          <c:invertIfNegative val="0"/>
          <c:cat>
            <c:strRef>
              <c:f>Hoja1!$A$2:$A$6</c:f>
              <c:strCache>
                <c:ptCount val="5"/>
                <c:pt idx="0">
                  <c:v>Cabecera 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1554-4F8A-A771-BCF47AEBD984}"/>
            </c:ext>
          </c:extLst>
        </c:ser>
        <c:dLbls>
          <c:showLegendKey val="0"/>
          <c:showVal val="0"/>
          <c:showCatName val="0"/>
          <c:showSerName val="0"/>
          <c:showPercent val="0"/>
          <c:showBubbleSize val="0"/>
        </c:dLbls>
        <c:gapWidth val="150"/>
        <c:shape val="cylinder"/>
        <c:axId val="69147264"/>
        <c:axId val="69149056"/>
        <c:axId val="0"/>
      </c:bar3DChart>
      <c:catAx>
        <c:axId val="69147264"/>
        <c:scaling>
          <c:orientation val="minMax"/>
        </c:scaling>
        <c:delete val="0"/>
        <c:axPos val="b"/>
        <c:numFmt formatCode="General" sourceLinked="0"/>
        <c:majorTickMark val="none"/>
        <c:minorTickMark val="none"/>
        <c:tickLblPos val="nextTo"/>
        <c:crossAx val="69149056"/>
        <c:crosses val="autoZero"/>
        <c:auto val="1"/>
        <c:lblAlgn val="ctr"/>
        <c:lblOffset val="100"/>
        <c:noMultiLvlLbl val="0"/>
      </c:catAx>
      <c:valAx>
        <c:axId val="69149056"/>
        <c:scaling>
          <c:orientation val="minMax"/>
        </c:scaling>
        <c:delete val="0"/>
        <c:axPos val="l"/>
        <c:majorGridlines/>
        <c:numFmt formatCode="General" sourceLinked="1"/>
        <c:majorTickMark val="none"/>
        <c:minorTickMark val="none"/>
        <c:tickLblPos val="nextTo"/>
        <c:crossAx val="6914726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9E61-4DCC-BFC0-AEDD25807FC3}"/>
            </c:ext>
          </c:extLst>
        </c:ser>
        <c:ser>
          <c:idx val="1"/>
          <c:order val="1"/>
          <c:tx>
            <c:strRef>
              <c:f>Hoja1!$C$1</c:f>
              <c:strCache>
                <c:ptCount val="1"/>
                <c:pt idx="0">
                  <c:v>MUJERES</c:v>
                </c:pt>
              </c:strCache>
            </c:strRef>
          </c:tx>
          <c:spPr>
            <a:solidFill>
              <a:srgbClr val="7030A0"/>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9E61-4DCC-BFC0-AEDD25807FC3}"/>
            </c:ext>
          </c:extLst>
        </c:ser>
        <c:dLbls>
          <c:showLegendKey val="0"/>
          <c:showVal val="0"/>
          <c:showCatName val="0"/>
          <c:showSerName val="0"/>
          <c:showPercent val="0"/>
          <c:showBubbleSize val="0"/>
        </c:dLbls>
        <c:gapWidth val="150"/>
        <c:shape val="cylinder"/>
        <c:axId val="69226496"/>
        <c:axId val="69228032"/>
        <c:axId val="0"/>
      </c:bar3DChart>
      <c:catAx>
        <c:axId val="69226496"/>
        <c:scaling>
          <c:orientation val="minMax"/>
        </c:scaling>
        <c:delete val="0"/>
        <c:axPos val="b"/>
        <c:numFmt formatCode="General" sourceLinked="0"/>
        <c:majorTickMark val="none"/>
        <c:minorTickMark val="none"/>
        <c:tickLblPos val="nextTo"/>
        <c:crossAx val="69228032"/>
        <c:crosses val="autoZero"/>
        <c:auto val="1"/>
        <c:lblAlgn val="ctr"/>
        <c:lblOffset val="100"/>
        <c:noMultiLvlLbl val="0"/>
      </c:catAx>
      <c:valAx>
        <c:axId val="69228032"/>
        <c:scaling>
          <c:orientation val="minMax"/>
        </c:scaling>
        <c:delete val="0"/>
        <c:axPos val="l"/>
        <c:majorGridlines/>
        <c:numFmt formatCode="General" sourceLinked="1"/>
        <c:majorTickMark val="none"/>
        <c:minorTickMark val="none"/>
        <c:tickLblPos val="nextTo"/>
        <c:crossAx val="6922649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07C5-429A-9C07-389D0BFCF433}"/>
            </c:ext>
          </c:extLst>
        </c:ser>
        <c:ser>
          <c:idx val="1"/>
          <c:order val="1"/>
          <c:tx>
            <c:strRef>
              <c:f>Hoja1!$C$1</c:f>
              <c:strCache>
                <c:ptCount val="1"/>
                <c:pt idx="0">
                  <c:v>MUJERES</c:v>
                </c:pt>
              </c:strCache>
            </c:strRef>
          </c:tx>
          <c:spPr>
            <a:solidFill>
              <a:srgbClr val="7030A0"/>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07C5-429A-9C07-389D0BFCF433}"/>
            </c:ext>
          </c:extLst>
        </c:ser>
        <c:dLbls>
          <c:showLegendKey val="0"/>
          <c:showVal val="0"/>
          <c:showCatName val="0"/>
          <c:showSerName val="0"/>
          <c:showPercent val="0"/>
          <c:showBubbleSize val="0"/>
        </c:dLbls>
        <c:gapWidth val="150"/>
        <c:shape val="cylinder"/>
        <c:axId val="66724224"/>
        <c:axId val="66725760"/>
        <c:axId val="0"/>
      </c:bar3DChart>
      <c:catAx>
        <c:axId val="66724224"/>
        <c:scaling>
          <c:orientation val="minMax"/>
        </c:scaling>
        <c:delete val="0"/>
        <c:axPos val="b"/>
        <c:numFmt formatCode="General" sourceLinked="0"/>
        <c:majorTickMark val="none"/>
        <c:minorTickMark val="none"/>
        <c:tickLblPos val="nextTo"/>
        <c:crossAx val="66725760"/>
        <c:crosses val="autoZero"/>
        <c:auto val="1"/>
        <c:lblAlgn val="ctr"/>
        <c:lblOffset val="100"/>
        <c:noMultiLvlLbl val="0"/>
      </c:catAx>
      <c:valAx>
        <c:axId val="66725760"/>
        <c:scaling>
          <c:orientation val="minMax"/>
        </c:scaling>
        <c:delete val="0"/>
        <c:axPos val="l"/>
        <c:majorGridlines/>
        <c:numFmt formatCode="General" sourceLinked="1"/>
        <c:majorTickMark val="none"/>
        <c:minorTickMark val="none"/>
        <c:tickLblPos val="nextTo"/>
        <c:crossAx val="667242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Población</a:t>
            </a:r>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6463-4558-BA3C-68A09248016D}"/>
            </c:ext>
          </c:extLst>
        </c:ser>
        <c:ser>
          <c:idx val="1"/>
          <c:order val="1"/>
          <c:tx>
            <c:strRef>
              <c:f>Hoja1!$C$1</c:f>
              <c:strCache>
                <c:ptCount val="1"/>
                <c:pt idx="0">
                  <c:v>MUJERES</c:v>
                </c:pt>
              </c:strCache>
            </c:strRef>
          </c:tx>
          <c:spPr>
            <a:solidFill>
              <a:srgbClr val="7030A0"/>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6463-4558-BA3C-68A09248016D}"/>
            </c:ext>
          </c:extLst>
        </c:ser>
        <c:dLbls>
          <c:showLegendKey val="0"/>
          <c:showVal val="0"/>
          <c:showCatName val="0"/>
          <c:showSerName val="0"/>
          <c:showPercent val="0"/>
          <c:showBubbleSize val="0"/>
        </c:dLbls>
        <c:gapWidth val="150"/>
        <c:shape val="cylinder"/>
        <c:axId val="66769664"/>
        <c:axId val="66771200"/>
        <c:axId val="0"/>
      </c:bar3DChart>
      <c:catAx>
        <c:axId val="66769664"/>
        <c:scaling>
          <c:orientation val="minMax"/>
        </c:scaling>
        <c:delete val="0"/>
        <c:axPos val="b"/>
        <c:numFmt formatCode="General" sourceLinked="0"/>
        <c:majorTickMark val="none"/>
        <c:minorTickMark val="none"/>
        <c:tickLblPos val="nextTo"/>
        <c:crossAx val="66771200"/>
        <c:crosses val="autoZero"/>
        <c:auto val="1"/>
        <c:lblAlgn val="ctr"/>
        <c:lblOffset val="100"/>
        <c:noMultiLvlLbl val="0"/>
      </c:catAx>
      <c:valAx>
        <c:axId val="66771200"/>
        <c:scaling>
          <c:orientation val="minMax"/>
        </c:scaling>
        <c:delete val="0"/>
        <c:axPos val="l"/>
        <c:majorGridlines/>
        <c:numFmt formatCode="General" sourceLinked="1"/>
        <c:majorTickMark val="none"/>
        <c:minorTickMark val="none"/>
        <c:tickLblPos val="nextTo"/>
        <c:crossAx val="6676966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6ED5-4741-BAAB-FB59B6D6850C}"/>
            </c:ext>
          </c:extLst>
        </c:ser>
        <c:ser>
          <c:idx val="1"/>
          <c:order val="1"/>
          <c:tx>
            <c:strRef>
              <c:f>Hoja1!$C$1</c:f>
              <c:strCache>
                <c:ptCount val="1"/>
                <c:pt idx="0">
                  <c:v>MUJERES</c:v>
                </c:pt>
              </c:strCache>
            </c:strRef>
          </c:tx>
          <c:spPr>
            <a:solidFill>
              <a:srgbClr val="7030A0"/>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6ED5-4741-BAAB-FB59B6D6850C}"/>
            </c:ext>
          </c:extLst>
        </c:ser>
        <c:dLbls>
          <c:showLegendKey val="0"/>
          <c:showVal val="0"/>
          <c:showCatName val="0"/>
          <c:showSerName val="0"/>
          <c:showPercent val="0"/>
          <c:showBubbleSize val="0"/>
        </c:dLbls>
        <c:gapWidth val="150"/>
        <c:shape val="cylinder"/>
        <c:axId val="66839680"/>
        <c:axId val="66841216"/>
        <c:axId val="0"/>
      </c:bar3DChart>
      <c:catAx>
        <c:axId val="66839680"/>
        <c:scaling>
          <c:orientation val="minMax"/>
        </c:scaling>
        <c:delete val="0"/>
        <c:axPos val="b"/>
        <c:numFmt formatCode="General" sourceLinked="0"/>
        <c:majorTickMark val="none"/>
        <c:minorTickMark val="none"/>
        <c:tickLblPos val="nextTo"/>
        <c:crossAx val="66841216"/>
        <c:crosses val="autoZero"/>
        <c:auto val="1"/>
        <c:lblAlgn val="ctr"/>
        <c:lblOffset val="100"/>
        <c:noMultiLvlLbl val="0"/>
      </c:catAx>
      <c:valAx>
        <c:axId val="66841216"/>
        <c:scaling>
          <c:orientation val="minMax"/>
        </c:scaling>
        <c:delete val="0"/>
        <c:axPos val="l"/>
        <c:majorGridlines/>
        <c:numFmt formatCode="General" sourceLinked="1"/>
        <c:majorTickMark val="none"/>
        <c:minorTickMark val="none"/>
        <c:tickLblPos val="nextTo"/>
        <c:crossAx val="6683968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Condición</a:t>
            </a:r>
            <a:r>
              <a:rPr lang="es-MX" baseline="0"/>
              <a:t> de Violencia</a:t>
            </a:r>
            <a:endParaRPr lang="es-MX"/>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9811-4758-A8AB-556ADFE8986D}"/>
            </c:ext>
          </c:extLst>
        </c:ser>
        <c:ser>
          <c:idx val="1"/>
          <c:order val="1"/>
          <c:tx>
            <c:strRef>
              <c:f>Hoja1!$C$1</c:f>
              <c:strCache>
                <c:ptCount val="1"/>
                <c:pt idx="0">
                  <c:v>MUJERES</c:v>
                </c:pt>
              </c:strCache>
            </c:strRef>
          </c:tx>
          <c:spPr>
            <a:solidFill>
              <a:srgbClr val="7030A0"/>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9811-4758-A8AB-556ADFE8986D}"/>
            </c:ext>
          </c:extLst>
        </c:ser>
        <c:dLbls>
          <c:showLegendKey val="0"/>
          <c:showVal val="0"/>
          <c:showCatName val="0"/>
          <c:showSerName val="0"/>
          <c:showPercent val="0"/>
          <c:showBubbleSize val="0"/>
        </c:dLbls>
        <c:gapWidth val="150"/>
        <c:shape val="cylinder"/>
        <c:axId val="66881024"/>
        <c:axId val="66882560"/>
        <c:axId val="0"/>
      </c:bar3DChart>
      <c:catAx>
        <c:axId val="66881024"/>
        <c:scaling>
          <c:orientation val="minMax"/>
        </c:scaling>
        <c:delete val="0"/>
        <c:axPos val="b"/>
        <c:numFmt formatCode="General" sourceLinked="0"/>
        <c:majorTickMark val="none"/>
        <c:minorTickMark val="none"/>
        <c:tickLblPos val="nextTo"/>
        <c:crossAx val="66882560"/>
        <c:crosses val="autoZero"/>
        <c:auto val="1"/>
        <c:lblAlgn val="ctr"/>
        <c:lblOffset val="100"/>
        <c:noMultiLvlLbl val="0"/>
      </c:catAx>
      <c:valAx>
        <c:axId val="66882560"/>
        <c:scaling>
          <c:orientation val="minMax"/>
        </c:scaling>
        <c:delete val="0"/>
        <c:axPos val="l"/>
        <c:majorGridlines/>
        <c:numFmt formatCode="General" sourceLinked="1"/>
        <c:majorTickMark val="none"/>
        <c:minorTickMark val="none"/>
        <c:tickLblPos val="nextTo"/>
        <c:crossAx val="668810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7CEE-4DB2-B342-410D2B9D7EEF}"/>
            </c:ext>
          </c:extLst>
        </c:ser>
        <c:ser>
          <c:idx val="1"/>
          <c:order val="1"/>
          <c:tx>
            <c:strRef>
              <c:f>Hoja1!$C$1</c:f>
              <c:strCache>
                <c:ptCount val="1"/>
                <c:pt idx="0">
                  <c:v>MUJERES</c:v>
                </c:pt>
              </c:strCache>
            </c:strRef>
          </c:tx>
          <c:spPr>
            <a:solidFill>
              <a:srgbClr val="7030A0"/>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7CEE-4DB2-B342-410D2B9D7EEF}"/>
            </c:ext>
          </c:extLst>
        </c:ser>
        <c:dLbls>
          <c:showLegendKey val="0"/>
          <c:showVal val="0"/>
          <c:showCatName val="0"/>
          <c:showSerName val="0"/>
          <c:showPercent val="0"/>
          <c:showBubbleSize val="0"/>
        </c:dLbls>
        <c:gapWidth val="150"/>
        <c:shape val="cylinder"/>
        <c:axId val="69285376"/>
        <c:axId val="69286912"/>
        <c:axId val="0"/>
      </c:bar3DChart>
      <c:catAx>
        <c:axId val="69285376"/>
        <c:scaling>
          <c:orientation val="minMax"/>
        </c:scaling>
        <c:delete val="0"/>
        <c:axPos val="b"/>
        <c:numFmt formatCode="General" sourceLinked="0"/>
        <c:majorTickMark val="none"/>
        <c:minorTickMark val="none"/>
        <c:tickLblPos val="nextTo"/>
        <c:crossAx val="69286912"/>
        <c:crosses val="autoZero"/>
        <c:auto val="1"/>
        <c:lblAlgn val="ctr"/>
        <c:lblOffset val="100"/>
        <c:noMultiLvlLbl val="0"/>
      </c:catAx>
      <c:valAx>
        <c:axId val="69286912"/>
        <c:scaling>
          <c:orientation val="minMax"/>
        </c:scaling>
        <c:delete val="0"/>
        <c:axPos val="l"/>
        <c:majorGridlines/>
        <c:numFmt formatCode="General" sourceLinked="1"/>
        <c:majorTickMark val="none"/>
        <c:minorTickMark val="none"/>
        <c:tickLblPos val="nextTo"/>
        <c:crossAx val="6928537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77F7-4B3D-A488-72496E7F6A98}"/>
            </c:ext>
          </c:extLst>
        </c:ser>
        <c:ser>
          <c:idx val="1"/>
          <c:order val="1"/>
          <c:tx>
            <c:strRef>
              <c:f>Hoja1!$C$1</c:f>
              <c:strCache>
                <c:ptCount val="1"/>
                <c:pt idx="0">
                  <c:v>MUJERES</c:v>
                </c:pt>
              </c:strCache>
            </c:strRef>
          </c:tx>
          <c:spPr>
            <a:solidFill>
              <a:srgbClr val="7030A0"/>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1-77F7-4B3D-A488-72496E7F6A98}"/>
            </c:ext>
          </c:extLst>
        </c:ser>
        <c:dLbls>
          <c:showLegendKey val="0"/>
          <c:showVal val="0"/>
          <c:showCatName val="0"/>
          <c:showSerName val="0"/>
          <c:showPercent val="0"/>
          <c:showBubbleSize val="0"/>
        </c:dLbls>
        <c:gapWidth val="150"/>
        <c:shape val="cylinder"/>
        <c:axId val="69351296"/>
        <c:axId val="69352832"/>
        <c:axId val="0"/>
      </c:bar3DChart>
      <c:catAx>
        <c:axId val="69351296"/>
        <c:scaling>
          <c:orientation val="minMax"/>
        </c:scaling>
        <c:delete val="0"/>
        <c:axPos val="b"/>
        <c:numFmt formatCode="General" sourceLinked="0"/>
        <c:majorTickMark val="none"/>
        <c:minorTickMark val="none"/>
        <c:tickLblPos val="nextTo"/>
        <c:crossAx val="69352832"/>
        <c:crosses val="autoZero"/>
        <c:auto val="1"/>
        <c:lblAlgn val="ctr"/>
        <c:lblOffset val="100"/>
        <c:noMultiLvlLbl val="0"/>
      </c:catAx>
      <c:valAx>
        <c:axId val="69352832"/>
        <c:scaling>
          <c:orientation val="minMax"/>
        </c:scaling>
        <c:delete val="0"/>
        <c:axPos val="l"/>
        <c:majorGridlines/>
        <c:numFmt formatCode="General" sourceLinked="1"/>
        <c:majorTickMark val="none"/>
        <c:minorTickMark val="none"/>
        <c:tickLblPos val="nextTo"/>
        <c:crossAx val="6935129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A7CA-412F-8676-5D0AF54E1B7D}"/>
            </c:ext>
          </c:extLst>
        </c:ser>
        <c:ser>
          <c:idx val="1"/>
          <c:order val="1"/>
          <c:tx>
            <c:strRef>
              <c:f>Hoja1!$C$1</c:f>
              <c:strCache>
                <c:ptCount val="1"/>
                <c:pt idx="0">
                  <c:v>MUJERES</c:v>
                </c:pt>
              </c:strCache>
            </c:strRef>
          </c:tx>
          <c:spPr>
            <a:solidFill>
              <a:srgbClr val="7030A0"/>
            </a:solidFill>
          </c:spPr>
          <c:invertIfNegative val="0"/>
          <c:cat>
            <c:strRef>
              <c:f>Hoja1!$A$2:$A$3</c:f>
              <c:strCache>
                <c:ptCount val="2"/>
                <c:pt idx="0">
                  <c:v>SI</c:v>
                </c:pt>
                <c:pt idx="1">
                  <c:v>NO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A7CA-412F-8676-5D0AF54E1B7D}"/>
            </c:ext>
          </c:extLst>
        </c:ser>
        <c:dLbls>
          <c:showLegendKey val="0"/>
          <c:showVal val="0"/>
          <c:showCatName val="0"/>
          <c:showSerName val="0"/>
          <c:showPercent val="0"/>
          <c:showBubbleSize val="0"/>
        </c:dLbls>
        <c:gapWidth val="150"/>
        <c:shape val="cylinder"/>
        <c:axId val="69393024"/>
        <c:axId val="69394816"/>
        <c:axId val="0"/>
      </c:bar3DChart>
      <c:catAx>
        <c:axId val="69393024"/>
        <c:scaling>
          <c:orientation val="minMax"/>
        </c:scaling>
        <c:delete val="0"/>
        <c:axPos val="b"/>
        <c:numFmt formatCode="General" sourceLinked="0"/>
        <c:majorTickMark val="none"/>
        <c:minorTickMark val="none"/>
        <c:tickLblPos val="nextTo"/>
        <c:crossAx val="69394816"/>
        <c:crosses val="autoZero"/>
        <c:auto val="1"/>
        <c:lblAlgn val="ctr"/>
        <c:lblOffset val="100"/>
        <c:noMultiLvlLbl val="0"/>
      </c:catAx>
      <c:valAx>
        <c:axId val="69394816"/>
        <c:scaling>
          <c:orientation val="minMax"/>
        </c:scaling>
        <c:delete val="0"/>
        <c:axPos val="l"/>
        <c:majorGridlines/>
        <c:numFmt formatCode="General" sourceLinked="1"/>
        <c:majorTickMark val="none"/>
        <c:minorTickMark val="none"/>
        <c:tickLblPos val="nextTo"/>
        <c:crossAx val="693930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Sector de Canalización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1194-47AC-B888-03CD1CF5FB20}"/>
            </c:ext>
          </c:extLst>
        </c:ser>
        <c:ser>
          <c:idx val="1"/>
          <c:order val="1"/>
          <c:tx>
            <c:strRef>
              <c:f>Hoja1!$C$1</c:f>
              <c:strCache>
                <c:ptCount val="1"/>
                <c:pt idx="0">
                  <c:v>MUJERES</c:v>
                </c:pt>
              </c:strCache>
            </c:strRef>
          </c:tx>
          <c:spPr>
            <a:solidFill>
              <a:srgbClr val="7030A0"/>
            </a:solidFill>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1194-47AC-B888-03CD1CF5FB20}"/>
            </c:ext>
          </c:extLst>
        </c:ser>
        <c:dLbls>
          <c:showLegendKey val="0"/>
          <c:showVal val="0"/>
          <c:showCatName val="0"/>
          <c:showSerName val="0"/>
          <c:showPercent val="0"/>
          <c:showBubbleSize val="0"/>
        </c:dLbls>
        <c:gapWidth val="150"/>
        <c:shape val="cylinder"/>
        <c:axId val="69815296"/>
        <c:axId val="69817088"/>
        <c:axId val="0"/>
      </c:bar3DChart>
      <c:catAx>
        <c:axId val="69815296"/>
        <c:scaling>
          <c:orientation val="minMax"/>
        </c:scaling>
        <c:delete val="0"/>
        <c:axPos val="b"/>
        <c:numFmt formatCode="General" sourceLinked="0"/>
        <c:majorTickMark val="none"/>
        <c:minorTickMark val="none"/>
        <c:tickLblPos val="nextTo"/>
        <c:crossAx val="69817088"/>
        <c:crosses val="autoZero"/>
        <c:auto val="1"/>
        <c:lblAlgn val="ctr"/>
        <c:lblOffset val="100"/>
        <c:noMultiLvlLbl val="0"/>
      </c:catAx>
      <c:valAx>
        <c:axId val="69817088"/>
        <c:scaling>
          <c:orientation val="minMax"/>
        </c:scaling>
        <c:delete val="0"/>
        <c:axPos val="l"/>
        <c:majorGridlines/>
        <c:numFmt formatCode="General" sourceLinked="1"/>
        <c:majorTickMark val="none"/>
        <c:minorTickMark val="none"/>
        <c:tickLblPos val="nextTo"/>
        <c:crossAx val="6981529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 Población Abierta en las Delegaciones:</a:t>
            </a:r>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ED7D31">
                <a:lumMod val="75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B18-49FB-A1BD-1DFE62AD0371}"/>
            </c:ext>
          </c:extLst>
        </c:ser>
        <c:ser>
          <c:idx val="1"/>
          <c:order val="1"/>
          <c:tx>
            <c:strRef>
              <c:f>Hoja1!$C$1</c:f>
              <c:strCache>
                <c:ptCount val="1"/>
                <c:pt idx="0">
                  <c:v>Taller Prevención de Violencia en contra a las Mujeres</c:v>
                </c:pt>
              </c:strCache>
            </c:strRef>
          </c:tx>
          <c:spPr>
            <a:solidFill>
              <a:srgbClr val="70AD47">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4B18-49FB-A1BD-1DFE62AD0371}"/>
            </c:ext>
          </c:extLst>
        </c:ser>
        <c:ser>
          <c:idx val="2"/>
          <c:order val="2"/>
          <c:tx>
            <c:strRef>
              <c:f>Hoja1!$D$1</c:f>
              <c:strCache>
                <c:ptCount val="1"/>
                <c:pt idx="0">
                  <c:v>Taller de Políticas Públicas</c:v>
                </c:pt>
              </c:strCache>
            </c:strRef>
          </c:tx>
          <c:spPr>
            <a:solidFill>
              <a:srgbClr val="C00000"/>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4B18-49FB-A1BD-1DFE62AD0371}"/>
            </c:ext>
          </c:extLst>
        </c:ser>
        <c:ser>
          <c:idx val="3"/>
          <c:order val="3"/>
          <c:tx>
            <c:strRef>
              <c:f>Hoja1!$E$1</c:f>
              <c:strCache>
                <c:ptCount val="1"/>
                <c:pt idx="0">
                  <c:v>Mesa de Trabajo</c:v>
                </c:pt>
              </c:strCache>
            </c:strRef>
          </c:tx>
          <c:spPr>
            <a:solidFill>
              <a:srgbClr val="7030A0"/>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4B18-49FB-A1BD-1DFE62AD0371}"/>
            </c:ext>
          </c:extLst>
        </c:ser>
        <c:ser>
          <c:idx val="4"/>
          <c:order val="4"/>
          <c:tx>
            <c:strRef>
              <c:f>Hoja1!$F$1</c:f>
              <c:strCache>
                <c:ptCount val="1"/>
                <c:pt idx="0">
                  <c:v>Actividades de Modelo de Operación de CDM</c:v>
                </c:pt>
              </c:strCache>
            </c:strRef>
          </c:tx>
          <c:spPr>
            <a:solidFill>
              <a:srgbClr val="4472C4">
                <a:lumMod val="75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Hoja1!$F$2:$F$6</c:f>
              <c:numCache>
                <c:formatCode>General</c:formatCode>
                <c:ptCount val="5"/>
                <c:pt idx="0">
                  <c:v>0</c:v>
                </c:pt>
                <c:pt idx="1">
                  <c:v>0</c:v>
                </c:pt>
                <c:pt idx="2">
                  <c:v>1</c:v>
                </c:pt>
                <c:pt idx="3">
                  <c:v>1</c:v>
                </c:pt>
                <c:pt idx="4">
                  <c:v>0</c:v>
                </c:pt>
              </c:numCache>
            </c:numRef>
          </c:val>
          <c:extLst>
            <c:ext xmlns:c16="http://schemas.microsoft.com/office/drawing/2014/chart" uri="{C3380CC4-5D6E-409C-BE32-E72D297353CC}">
              <c16:uniqueId val="{00000004-4B18-49FB-A1BD-1DFE62AD0371}"/>
            </c:ext>
          </c:extLst>
        </c:ser>
        <c:dLbls>
          <c:showLegendKey val="0"/>
          <c:showVal val="0"/>
          <c:showCatName val="0"/>
          <c:showSerName val="0"/>
          <c:showPercent val="0"/>
          <c:showBubbleSize val="0"/>
        </c:dLbls>
        <c:gapWidth val="150"/>
        <c:shape val="cylinder"/>
        <c:axId val="45426560"/>
        <c:axId val="45428096"/>
        <c:axId val="0"/>
      </c:bar3DChart>
      <c:catAx>
        <c:axId val="45426560"/>
        <c:scaling>
          <c:orientation val="minMax"/>
        </c:scaling>
        <c:delete val="0"/>
        <c:axPos val="b"/>
        <c:numFmt formatCode="General" sourceLinked="0"/>
        <c:majorTickMark val="none"/>
        <c:minorTickMark val="none"/>
        <c:tickLblPos val="nextTo"/>
        <c:crossAx val="45428096"/>
        <c:crosses val="autoZero"/>
        <c:auto val="1"/>
        <c:lblAlgn val="ctr"/>
        <c:lblOffset val="100"/>
        <c:noMultiLvlLbl val="0"/>
      </c:catAx>
      <c:valAx>
        <c:axId val="45428096"/>
        <c:scaling>
          <c:orientation val="minMax"/>
        </c:scaling>
        <c:delete val="0"/>
        <c:axPos val="l"/>
        <c:majorGridlines/>
        <c:numFmt formatCode="General" sourceLinked="1"/>
        <c:majorTickMark val="none"/>
        <c:minorTickMark val="none"/>
        <c:tickLblPos val="nextTo"/>
        <c:crossAx val="45426560"/>
        <c:crosses val="autoZero"/>
        <c:crossBetween val="between"/>
      </c:valAx>
    </c:plotArea>
    <c:legend>
      <c:legendPos val="r"/>
      <c:layout/>
      <c:overlay val="0"/>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A6A5-443C-93F3-BB85F6797841}"/>
            </c:ext>
          </c:extLst>
        </c:ser>
        <c:ser>
          <c:idx val="1"/>
          <c:order val="1"/>
          <c:tx>
            <c:strRef>
              <c:f>Hoja1!$C$1</c:f>
              <c:strCache>
                <c:ptCount val="1"/>
                <c:pt idx="0">
                  <c:v>MUJERES</c:v>
                </c:pt>
              </c:strCache>
            </c:strRef>
          </c:tx>
          <c:spPr>
            <a:solidFill>
              <a:srgbClr val="7030A0"/>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25</c:v>
                </c:pt>
              </c:numCache>
            </c:numRef>
          </c:val>
          <c:extLst>
            <c:ext xmlns:c16="http://schemas.microsoft.com/office/drawing/2014/chart" uri="{C3380CC4-5D6E-409C-BE32-E72D297353CC}">
              <c16:uniqueId val="{00000001-A6A5-443C-93F3-BB85F6797841}"/>
            </c:ext>
          </c:extLst>
        </c:ser>
        <c:dLbls>
          <c:showLegendKey val="0"/>
          <c:showVal val="0"/>
          <c:showCatName val="0"/>
          <c:showSerName val="0"/>
          <c:showPercent val="0"/>
          <c:showBubbleSize val="0"/>
        </c:dLbls>
        <c:gapWidth val="150"/>
        <c:shape val="box"/>
        <c:axId val="45460480"/>
        <c:axId val="45462272"/>
        <c:axId val="0"/>
      </c:bar3DChart>
      <c:catAx>
        <c:axId val="45460480"/>
        <c:scaling>
          <c:orientation val="minMax"/>
        </c:scaling>
        <c:delete val="0"/>
        <c:axPos val="l"/>
        <c:numFmt formatCode="General" sourceLinked="1"/>
        <c:majorTickMark val="none"/>
        <c:minorTickMark val="none"/>
        <c:tickLblPos val="nextTo"/>
        <c:crossAx val="45462272"/>
        <c:crosses val="autoZero"/>
        <c:auto val="1"/>
        <c:lblAlgn val="ctr"/>
        <c:lblOffset val="100"/>
        <c:noMultiLvlLbl val="0"/>
      </c:catAx>
      <c:valAx>
        <c:axId val="45462272"/>
        <c:scaling>
          <c:orientation val="minMax"/>
        </c:scaling>
        <c:delete val="0"/>
        <c:axPos val="b"/>
        <c:majorGridlines/>
        <c:numFmt formatCode="General" sourceLinked="1"/>
        <c:majorTickMark val="none"/>
        <c:minorTickMark val="none"/>
        <c:tickLblPos val="nextTo"/>
        <c:crossAx val="4546048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spc="0" baseline="0">
                <a:solidFill>
                  <a:schemeClr val="tx1"/>
                </a:solidFill>
                <a:latin typeface="+mn-lt"/>
                <a:ea typeface="+mn-ea"/>
                <a:cs typeface="Arial" panose="020B0604020202020204" pitchFamily="34" charset="0"/>
              </a:defRPr>
            </a:pPr>
            <a:r>
              <a:rPr lang="es-MX" sz="1800" b="1">
                <a:solidFill>
                  <a:schemeClr val="tx1"/>
                </a:solidFill>
                <a:latin typeface="+mn-lt"/>
                <a:cs typeface="Arial" panose="020B0604020202020204" pitchFamily="34" charset="0"/>
              </a:rPr>
              <a:t>Rango</a:t>
            </a:r>
            <a:r>
              <a:rPr lang="es-MX" sz="1800" b="1" baseline="0">
                <a:solidFill>
                  <a:schemeClr val="tx1"/>
                </a:solidFill>
                <a:latin typeface="+mn-lt"/>
                <a:cs typeface="Arial" panose="020B0604020202020204" pitchFamily="34" charset="0"/>
              </a:rPr>
              <a:t> de Edad de Acuerdo al Sexo</a:t>
            </a:r>
          </a:p>
          <a:p>
            <a:pPr>
              <a:defRPr sz="1800" b="1" i="0" u="none" strike="noStrike" kern="1200" spc="0" baseline="0">
                <a:solidFill>
                  <a:schemeClr val="tx1"/>
                </a:solidFill>
                <a:latin typeface="+mn-lt"/>
                <a:ea typeface="+mn-ea"/>
                <a:cs typeface="Arial" panose="020B0604020202020204" pitchFamily="34" charset="0"/>
              </a:defRPr>
            </a:pPr>
            <a:r>
              <a:rPr lang="es-MX" sz="1800" b="1" baseline="0">
                <a:solidFill>
                  <a:schemeClr val="tx1"/>
                </a:solidFill>
                <a:latin typeface="+mn-lt"/>
                <a:cs typeface="Arial" panose="020B0604020202020204" pitchFamily="34" charset="0"/>
              </a:rPr>
              <a:t>Población Abierta</a:t>
            </a:r>
            <a:endParaRPr lang="es-MX" sz="1800" b="1">
              <a:solidFill>
                <a:schemeClr val="tx1"/>
              </a:solidFill>
              <a:latin typeface="+mn-lt"/>
              <a:cs typeface="Arial" panose="020B0604020202020204" pitchFamily="34" charset="0"/>
            </a:endParaRP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7030A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1</c:v>
                </c:pt>
                <c:pt idx="1">
                  <c:v>8</c:v>
                </c:pt>
                <c:pt idx="2">
                  <c:v>7</c:v>
                </c:pt>
                <c:pt idx="3">
                  <c:v>9</c:v>
                </c:pt>
                <c:pt idx="4">
                  <c:v>0</c:v>
                </c:pt>
              </c:numCache>
            </c:numRef>
          </c:val>
          <c:extLst>
            <c:ext xmlns:c16="http://schemas.microsoft.com/office/drawing/2014/chart" uri="{C3380CC4-5D6E-409C-BE32-E72D297353CC}">
              <c16:uniqueId val="{00000000-37F5-4D8A-9082-317CECD494B7}"/>
            </c:ext>
          </c:extLst>
        </c:ser>
        <c:ser>
          <c:idx val="1"/>
          <c:order val="1"/>
          <c:tx>
            <c:strRef>
              <c:f>Hoja1!$C$1</c:f>
              <c:strCache>
                <c:ptCount val="1"/>
                <c:pt idx="0">
                  <c:v>HOMBRES</c:v>
                </c:pt>
              </c:strCache>
            </c:strRef>
          </c:tx>
          <c:spPr>
            <a:solidFill>
              <a:srgbClr val="70AD47">
                <a:lumMod val="50000"/>
              </a:srgb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37F5-4D8A-9082-317CECD494B7}"/>
            </c:ext>
          </c:extLst>
        </c:ser>
        <c:dLbls>
          <c:showLegendKey val="0"/>
          <c:showVal val="0"/>
          <c:showCatName val="0"/>
          <c:showSerName val="0"/>
          <c:showPercent val="0"/>
          <c:showBubbleSize val="0"/>
        </c:dLbls>
        <c:gapWidth val="150"/>
        <c:shape val="box"/>
        <c:axId val="66448768"/>
        <c:axId val="66454656"/>
        <c:axId val="0"/>
      </c:bar3DChart>
      <c:catAx>
        <c:axId val="664487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454656"/>
        <c:crosses val="autoZero"/>
        <c:auto val="1"/>
        <c:lblAlgn val="ctr"/>
        <c:lblOffset val="100"/>
        <c:noMultiLvlLbl val="0"/>
      </c:catAx>
      <c:valAx>
        <c:axId val="664546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448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Localidades de</a:t>
            </a:r>
            <a:r>
              <a:rPr lang="en-US" baseline="0"/>
              <a:t> Procedencia</a:t>
            </a:r>
            <a:endParaRPr lang="en-US"/>
          </a:p>
        </c:rich>
      </c:tx>
      <c:layout/>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ED7D31">
                <a:lumMod val="75000"/>
              </a:srgbClr>
            </a:solidFill>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837F-4CDE-A392-2449CE42D6A5}"/>
            </c:ext>
          </c:extLst>
        </c:ser>
        <c:ser>
          <c:idx val="1"/>
          <c:order val="1"/>
          <c:tx>
            <c:strRef>
              <c:f>Hoja1!$C$1</c:f>
              <c:strCache>
                <c:ptCount val="1"/>
                <c:pt idx="0">
                  <c:v>Taller Prevención de Violencia en contra a la Mujeres</c:v>
                </c:pt>
              </c:strCache>
            </c:strRef>
          </c:tx>
          <c:spPr>
            <a:solidFill>
              <a:srgbClr val="70AD47">
                <a:lumMod val="50000"/>
              </a:srgbClr>
            </a:solidFill>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837F-4CDE-A392-2449CE42D6A5}"/>
            </c:ext>
          </c:extLst>
        </c:ser>
        <c:ser>
          <c:idx val="2"/>
          <c:order val="2"/>
          <c:tx>
            <c:strRef>
              <c:f>Hoja1!$D$1</c:f>
              <c:strCache>
                <c:ptCount val="1"/>
                <c:pt idx="0">
                  <c:v>Taller Políticas Públicas</c:v>
                </c:pt>
              </c:strCache>
            </c:strRef>
          </c:tx>
          <c:spPr>
            <a:solidFill>
              <a:srgbClr val="C00000"/>
            </a:solidFill>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2-837F-4CDE-A392-2449CE42D6A5}"/>
            </c:ext>
          </c:extLst>
        </c:ser>
        <c:ser>
          <c:idx val="3"/>
          <c:order val="3"/>
          <c:tx>
            <c:strRef>
              <c:f>Hoja1!$E$1</c:f>
              <c:strCache>
                <c:ptCount val="1"/>
                <c:pt idx="0">
                  <c:v>Mesa de Trabajo</c:v>
                </c:pt>
              </c:strCache>
            </c:strRef>
          </c:tx>
          <c:spPr>
            <a:solidFill>
              <a:srgbClr val="7030A0"/>
            </a:solidFill>
          </c:spPr>
          <c:invertIfNegative val="0"/>
          <c:cat>
            <c:strRef>
              <c:f>Hoja1!$A$2:$A$3</c:f>
              <c:strCache>
                <c:ptCount val="2"/>
                <c:pt idx="0">
                  <c:v>Jamay</c:v>
                </c:pt>
                <c:pt idx="1">
                  <c:v>Otros</c:v>
                </c:pt>
              </c:strCache>
            </c:strRef>
          </c:cat>
          <c:val>
            <c:numRef>
              <c:f>Hoja1!$E$2:$E$3</c:f>
              <c:numCache>
                <c:formatCode>General</c:formatCode>
                <c:ptCount val="2"/>
                <c:pt idx="0">
                  <c:v>0</c:v>
                </c:pt>
                <c:pt idx="1">
                  <c:v>0</c:v>
                </c:pt>
              </c:numCache>
            </c:numRef>
          </c:val>
          <c:extLst>
            <c:ext xmlns:c16="http://schemas.microsoft.com/office/drawing/2014/chart" uri="{C3380CC4-5D6E-409C-BE32-E72D297353CC}">
              <c16:uniqueId val="{00000003-837F-4CDE-A392-2449CE42D6A5}"/>
            </c:ext>
          </c:extLst>
        </c:ser>
        <c:ser>
          <c:idx val="4"/>
          <c:order val="4"/>
          <c:tx>
            <c:strRef>
              <c:f>Hoja1!$F$1</c:f>
              <c:strCache>
                <c:ptCount val="1"/>
                <c:pt idx="0">
                  <c:v>Actividad de Modelo de Operación de CDM</c:v>
                </c:pt>
              </c:strCache>
            </c:strRef>
          </c:tx>
          <c:invertIfNegative val="0"/>
          <c:cat>
            <c:strRef>
              <c:f>Hoja1!$A$2:$A$3</c:f>
              <c:strCache>
                <c:ptCount val="2"/>
                <c:pt idx="0">
                  <c:v>Jamay</c:v>
                </c:pt>
                <c:pt idx="1">
                  <c:v>Otros</c:v>
                </c:pt>
              </c:strCache>
            </c:strRef>
          </c:cat>
          <c:val>
            <c:numRef>
              <c:f>Hoja1!$F$2:$F$3</c:f>
              <c:numCache>
                <c:formatCode>General</c:formatCode>
                <c:ptCount val="2"/>
                <c:pt idx="0">
                  <c:v>2</c:v>
                </c:pt>
                <c:pt idx="1">
                  <c:v>0</c:v>
                </c:pt>
              </c:numCache>
            </c:numRef>
          </c:val>
          <c:extLst>
            <c:ext xmlns:c16="http://schemas.microsoft.com/office/drawing/2014/chart" uri="{C3380CC4-5D6E-409C-BE32-E72D297353CC}">
              <c16:uniqueId val="{00000004-837F-4CDE-A392-2449CE42D6A5}"/>
            </c:ext>
          </c:extLst>
        </c:ser>
        <c:dLbls>
          <c:showLegendKey val="0"/>
          <c:showVal val="0"/>
          <c:showCatName val="0"/>
          <c:showSerName val="0"/>
          <c:showPercent val="0"/>
          <c:showBubbleSize val="0"/>
        </c:dLbls>
        <c:gapWidth val="150"/>
        <c:shape val="box"/>
        <c:axId val="66513536"/>
        <c:axId val="66523520"/>
        <c:axId val="0"/>
      </c:bar3DChart>
      <c:catAx>
        <c:axId val="66513536"/>
        <c:scaling>
          <c:orientation val="minMax"/>
        </c:scaling>
        <c:delete val="0"/>
        <c:axPos val="l"/>
        <c:numFmt formatCode="General" sourceLinked="0"/>
        <c:majorTickMark val="out"/>
        <c:minorTickMark val="none"/>
        <c:tickLblPos val="nextTo"/>
        <c:crossAx val="66523520"/>
        <c:crosses val="autoZero"/>
        <c:auto val="1"/>
        <c:lblAlgn val="ctr"/>
        <c:lblOffset val="100"/>
        <c:noMultiLvlLbl val="0"/>
      </c:catAx>
      <c:valAx>
        <c:axId val="66523520"/>
        <c:scaling>
          <c:orientation val="minMax"/>
        </c:scaling>
        <c:delete val="0"/>
        <c:axPos val="b"/>
        <c:majorGridlines/>
        <c:numFmt formatCode="General" sourceLinked="1"/>
        <c:majorTickMark val="out"/>
        <c:minorTickMark val="none"/>
        <c:tickLblPos val="nextTo"/>
        <c:crossAx val="6651353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Distribución</a:t>
            </a:r>
            <a:r>
              <a:rPr lang="es-MX" baseline="0"/>
              <a:t> de las Delegaciones del Municipio y Capacitaciones Presentadas.</a:t>
            </a:r>
            <a:endParaRPr lang="es-MX"/>
          </a:p>
        </c:rich>
      </c:tx>
      <c:layout/>
      <c:overlay val="0"/>
      <c:spPr>
        <a:noFill/>
        <a:ln>
          <a:noFill/>
        </a:ln>
        <a:effectLst/>
      </c:spPr>
    </c:title>
    <c:autoTitleDeleted val="0"/>
    <c:view3D>
      <c:rotX val="15"/>
      <c:rotY val="20"/>
      <c:rAngAx val="0"/>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Hoja1!$B$1</c:f>
              <c:strCache>
                <c:ptCount val="1"/>
                <c:pt idx="0">
                  <c:v>Sensibilización de Género</c:v>
                </c:pt>
              </c:strCache>
            </c:strRef>
          </c:tx>
          <c:spPr>
            <a:solidFill>
              <a:srgbClr val="C0000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1210-4A33-9A63-3852460F9F2E}"/>
            </c:ext>
          </c:extLst>
        </c:ser>
        <c:ser>
          <c:idx val="1"/>
          <c:order val="1"/>
          <c:tx>
            <c:strRef>
              <c:f>Hoja1!$C$1</c:f>
              <c:strCache>
                <c:ptCount val="1"/>
                <c:pt idx="0">
                  <c:v>Prevención de Violencia en contra de las Mujeres.</c:v>
                </c:pt>
              </c:strCache>
            </c:strRef>
          </c:tx>
          <c:spPr>
            <a:solidFill>
              <a:srgbClr val="7030A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1210-4A33-9A63-3852460F9F2E}"/>
            </c:ext>
          </c:extLst>
        </c:ser>
        <c:ser>
          <c:idx val="2"/>
          <c:order val="2"/>
          <c:tx>
            <c:strRef>
              <c:f>Hoja1!$D$1</c:f>
              <c:strCache>
                <c:ptCount val="1"/>
                <c:pt idx="0">
                  <c:v>Políticas Públicas</c:v>
                </c:pt>
              </c:strCache>
            </c:strRef>
          </c:tx>
          <c:spPr>
            <a:solidFill>
              <a:srgbClr val="ED7D31">
                <a:lumMod val="75000"/>
              </a:srgb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1210-4A33-9A63-3852460F9F2E}"/>
            </c:ext>
          </c:extLst>
        </c:ser>
        <c:ser>
          <c:idx val="3"/>
          <c:order val="3"/>
          <c:tx>
            <c:strRef>
              <c:f>Hoja1!$E$1</c:f>
              <c:strCache>
                <c:ptCount val="1"/>
                <c:pt idx="0">
                  <c:v>Mesa de Trabajo</c:v>
                </c:pt>
              </c:strCache>
            </c:strRef>
          </c:tx>
          <c:spPr>
            <a:solidFill>
              <a:srgbClr val="70AD47">
                <a:lumMod val="50000"/>
              </a:srgbClr>
            </a:solidFill>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1210-4A33-9A63-3852460F9F2E}"/>
            </c:ext>
          </c:extLst>
        </c:ser>
        <c:ser>
          <c:idx val="4"/>
          <c:order val="4"/>
          <c:tx>
            <c:strRef>
              <c:f>Hoja1!$F$1</c:f>
              <c:strCache>
                <c:ptCount val="1"/>
                <c:pt idx="0">
                  <c:v>Actividad de Modelo de Operación CDM.</c:v>
                </c:pt>
              </c:strCache>
            </c:strRef>
          </c:tx>
          <c:invertIfNegative val="0"/>
          <c:cat>
            <c:strRef>
              <c:f>Hoja1!$A$2:$A$5</c:f>
              <c:strCache>
                <c:ptCount val="4"/>
                <c:pt idx="0">
                  <c:v>Cabecera Jamay</c:v>
                </c:pt>
                <c:pt idx="1">
                  <c:v>La Maltaraña</c:v>
                </c:pt>
                <c:pt idx="2">
                  <c:v>San Miguel de la Paz</c:v>
                </c:pt>
                <c:pt idx="3">
                  <c:v>San Agustín</c:v>
                </c:pt>
              </c:strCache>
            </c:strRef>
          </c:cat>
          <c:val>
            <c:numRef>
              <c:f>Hoja1!$F$2:$F$5</c:f>
              <c:numCache>
                <c:formatCode>General</c:formatCode>
                <c:ptCount val="4"/>
                <c:pt idx="0">
                  <c:v>0</c:v>
                </c:pt>
                <c:pt idx="1">
                  <c:v>1</c:v>
                </c:pt>
                <c:pt idx="2">
                  <c:v>0</c:v>
                </c:pt>
                <c:pt idx="3">
                  <c:v>1</c:v>
                </c:pt>
              </c:numCache>
            </c:numRef>
          </c:val>
          <c:extLst>
            <c:ext xmlns:c16="http://schemas.microsoft.com/office/drawing/2014/chart" uri="{C3380CC4-5D6E-409C-BE32-E72D297353CC}">
              <c16:uniqueId val="{00000004-1210-4A33-9A63-3852460F9F2E}"/>
            </c:ext>
          </c:extLst>
        </c:ser>
        <c:dLbls>
          <c:showLegendKey val="0"/>
          <c:showVal val="0"/>
          <c:showCatName val="0"/>
          <c:showSerName val="0"/>
          <c:showPercent val="0"/>
          <c:showBubbleSize val="0"/>
        </c:dLbls>
        <c:gapWidth val="219"/>
        <c:shape val="cylinder"/>
        <c:axId val="66557440"/>
        <c:axId val="66558976"/>
        <c:axId val="0"/>
      </c:bar3DChart>
      <c:catAx>
        <c:axId val="6655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558976"/>
        <c:crosses val="autoZero"/>
        <c:auto val="1"/>
        <c:lblAlgn val="ctr"/>
        <c:lblOffset val="100"/>
        <c:noMultiLvlLbl val="0"/>
      </c:catAx>
      <c:valAx>
        <c:axId val="66558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557440"/>
        <c:crosses val="autoZero"/>
        <c:crossBetween val="between"/>
      </c:valAx>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Personas</a:t>
            </a:r>
            <a:r>
              <a:rPr lang="es-MX" baseline="0"/>
              <a:t> atendidas.</a:t>
            </a:r>
            <a:endParaRPr lang="es-MX"/>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19A9-42B1-8B09-59AAEB658ECE}"/>
            </c:ext>
          </c:extLst>
        </c:ser>
        <c:ser>
          <c:idx val="1"/>
          <c:order val="1"/>
          <c:tx>
            <c:strRef>
              <c:f>Hoja1!$C$1</c:f>
              <c:strCache>
                <c:ptCount val="1"/>
                <c:pt idx="0">
                  <c:v>MUJERES</c:v>
                </c:pt>
              </c:strCache>
            </c:strRef>
          </c:tx>
          <c:spPr>
            <a:solidFill>
              <a:srgbClr val="7030A0"/>
            </a:solidFill>
          </c:spPr>
          <c:invertIfNegative val="0"/>
          <c:cat>
            <c:strRef>
              <c:f>Hoja1!$A$2</c:f>
              <c:strCache>
                <c:ptCount val="1"/>
                <c:pt idx="0">
                  <c:v>SEXO</c:v>
                </c:pt>
              </c:strCache>
            </c:strRef>
          </c:cat>
          <c:val>
            <c:numRef>
              <c:f>Hoja1!$C$2</c:f>
              <c:numCache>
                <c:formatCode>General</c:formatCode>
                <c:ptCount val="1"/>
                <c:pt idx="0">
                  <c:v>0</c:v>
                </c:pt>
              </c:numCache>
            </c:numRef>
          </c:val>
          <c:extLst>
            <c:ext xmlns:c16="http://schemas.microsoft.com/office/drawing/2014/chart" uri="{C3380CC4-5D6E-409C-BE32-E72D297353CC}">
              <c16:uniqueId val="{00000001-19A9-42B1-8B09-59AAEB658ECE}"/>
            </c:ext>
          </c:extLst>
        </c:ser>
        <c:dLbls>
          <c:showLegendKey val="0"/>
          <c:showVal val="0"/>
          <c:showCatName val="0"/>
          <c:showSerName val="0"/>
          <c:showPercent val="0"/>
          <c:showBubbleSize val="0"/>
        </c:dLbls>
        <c:gapWidth val="150"/>
        <c:shape val="cylinder"/>
        <c:axId val="66635264"/>
        <c:axId val="66636800"/>
        <c:axId val="0"/>
      </c:bar3DChart>
      <c:catAx>
        <c:axId val="66635264"/>
        <c:scaling>
          <c:orientation val="minMax"/>
        </c:scaling>
        <c:delete val="0"/>
        <c:axPos val="b"/>
        <c:numFmt formatCode="General" sourceLinked="0"/>
        <c:majorTickMark val="none"/>
        <c:minorTickMark val="none"/>
        <c:tickLblPos val="nextTo"/>
        <c:crossAx val="66636800"/>
        <c:crosses val="autoZero"/>
        <c:auto val="1"/>
        <c:lblAlgn val="ctr"/>
        <c:lblOffset val="100"/>
        <c:noMultiLvlLbl val="0"/>
      </c:catAx>
      <c:valAx>
        <c:axId val="66636800"/>
        <c:scaling>
          <c:orientation val="minMax"/>
        </c:scaling>
        <c:delete val="0"/>
        <c:axPos val="l"/>
        <c:majorGridlines/>
        <c:numFmt formatCode="General" sourceLinked="1"/>
        <c:majorTickMark val="none"/>
        <c:minorTickMark val="none"/>
        <c:tickLblPos val="nextTo"/>
        <c:crossAx val="6663526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B1A-4942-94A7-E5E80696F00D}"/>
            </c:ext>
          </c:extLst>
        </c:ser>
        <c:ser>
          <c:idx val="1"/>
          <c:order val="1"/>
          <c:tx>
            <c:strRef>
              <c:f>Hoja1!$C$1</c:f>
              <c:strCache>
                <c:ptCount val="1"/>
                <c:pt idx="0">
                  <c:v>MUJERES</c:v>
                </c:pt>
              </c:strCache>
            </c:strRef>
          </c:tx>
          <c:spPr>
            <a:solidFill>
              <a:srgbClr val="7030A0"/>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4B1A-4942-94A7-E5E80696F00D}"/>
            </c:ext>
          </c:extLst>
        </c:ser>
        <c:dLbls>
          <c:showLegendKey val="0"/>
          <c:showVal val="0"/>
          <c:showCatName val="0"/>
          <c:showSerName val="0"/>
          <c:showPercent val="0"/>
          <c:showBubbleSize val="0"/>
        </c:dLbls>
        <c:gapWidth val="150"/>
        <c:shape val="cylinder"/>
        <c:axId val="66676608"/>
        <c:axId val="66678144"/>
        <c:axId val="0"/>
      </c:bar3DChart>
      <c:catAx>
        <c:axId val="66676608"/>
        <c:scaling>
          <c:orientation val="minMax"/>
        </c:scaling>
        <c:delete val="0"/>
        <c:axPos val="b"/>
        <c:numFmt formatCode="General" sourceLinked="0"/>
        <c:majorTickMark val="none"/>
        <c:minorTickMark val="none"/>
        <c:tickLblPos val="nextTo"/>
        <c:crossAx val="66678144"/>
        <c:crosses val="autoZero"/>
        <c:auto val="1"/>
        <c:lblAlgn val="ctr"/>
        <c:lblOffset val="100"/>
        <c:noMultiLvlLbl val="0"/>
      </c:catAx>
      <c:valAx>
        <c:axId val="66678144"/>
        <c:scaling>
          <c:orientation val="minMax"/>
        </c:scaling>
        <c:delete val="0"/>
        <c:axPos val="l"/>
        <c:majorGridlines/>
        <c:numFmt formatCode="General" sourceLinked="1"/>
        <c:majorTickMark val="none"/>
        <c:minorTickMark val="none"/>
        <c:tickLblPos val="nextTo"/>
        <c:crossAx val="6667660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70AD47">
                <a:lumMod val="50000"/>
              </a:srgbClr>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CEB6-4F20-A87F-45852D602625}"/>
            </c:ext>
          </c:extLst>
        </c:ser>
        <c:ser>
          <c:idx val="1"/>
          <c:order val="1"/>
          <c:tx>
            <c:strRef>
              <c:f>Hoja1!$C$1</c:f>
              <c:strCache>
                <c:ptCount val="1"/>
                <c:pt idx="0">
                  <c:v>MUJERES</c:v>
                </c:pt>
              </c:strCache>
            </c:strRef>
          </c:tx>
          <c:spPr>
            <a:solidFill>
              <a:srgbClr val="7030A0"/>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CEB6-4F20-A87F-45852D602625}"/>
            </c:ext>
          </c:extLst>
        </c:ser>
        <c:dLbls>
          <c:showLegendKey val="0"/>
          <c:showVal val="0"/>
          <c:showCatName val="0"/>
          <c:showSerName val="0"/>
          <c:showPercent val="0"/>
          <c:showBubbleSize val="0"/>
        </c:dLbls>
        <c:gapWidth val="150"/>
        <c:shape val="cylinder"/>
        <c:axId val="69118208"/>
        <c:axId val="69120000"/>
        <c:axId val="0"/>
      </c:bar3DChart>
      <c:catAx>
        <c:axId val="69118208"/>
        <c:scaling>
          <c:orientation val="minMax"/>
        </c:scaling>
        <c:delete val="0"/>
        <c:axPos val="b"/>
        <c:numFmt formatCode="General" sourceLinked="0"/>
        <c:majorTickMark val="none"/>
        <c:minorTickMark val="none"/>
        <c:tickLblPos val="nextTo"/>
        <c:crossAx val="69120000"/>
        <c:crosses val="autoZero"/>
        <c:auto val="1"/>
        <c:lblAlgn val="ctr"/>
        <c:lblOffset val="100"/>
        <c:noMultiLvlLbl val="0"/>
      </c:catAx>
      <c:valAx>
        <c:axId val="69120000"/>
        <c:scaling>
          <c:orientation val="minMax"/>
        </c:scaling>
        <c:delete val="0"/>
        <c:axPos val="l"/>
        <c:majorGridlines/>
        <c:numFmt formatCode="General" sourceLinked="1"/>
        <c:majorTickMark val="none"/>
        <c:minorTickMark val="none"/>
        <c:tickLblPos val="nextTo"/>
        <c:crossAx val="69118208"/>
        <c:crosses val="autoZero"/>
        <c:crossBetween val="between"/>
      </c:valAx>
    </c:plotArea>
    <c:legend>
      <c:legendPos val="r"/>
      <c:layout/>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0.76603</cdr:x>
      <cdr:y>0.88427</cdr:y>
    </cdr:from>
    <cdr:to>
      <cdr:x>0.9844</cdr:x>
      <cdr:y>1</cdr:y>
    </cdr:to>
    <cdr:sp macro="" textlink="">
      <cdr:nvSpPr>
        <cdr:cNvPr id="2" name="Cuadro de texto 1"/>
        <cdr:cNvSpPr txBox="1"/>
      </cdr:nvSpPr>
      <cdr:spPr>
        <a:xfrm xmlns:a="http://schemas.openxmlformats.org/drawingml/2006/main">
          <a:off x="4210051" y="2838449"/>
          <a:ext cx="1200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700" b="1"/>
            <a:t>UHTR:</a:t>
          </a:r>
          <a:r>
            <a:rPr lang="es-MX" sz="700" b="1" baseline="0"/>
            <a:t> Comunidad de 246 personas</a:t>
          </a:r>
          <a:endParaRPr lang="es-MX" sz="700" b="1"/>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314</TotalTime>
  <Pages>19</Pages>
  <Words>1994</Words>
  <Characters>10969</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CDM JAMAY</cp:lastModifiedBy>
  <cp:revision>4</cp:revision>
  <dcterms:created xsi:type="dcterms:W3CDTF">2019-01-24T17:24:00Z</dcterms:created>
  <dcterms:modified xsi:type="dcterms:W3CDTF">2019-01-31T17:22:00Z</dcterms:modified>
</cp:coreProperties>
</file>